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08C1F" w14:textId="1B450F94" w:rsidR="00DC7081" w:rsidRPr="00890830" w:rsidRDefault="003A0C31" w:rsidP="003A0C31">
      <w:pPr>
        <w:jc w:val="center"/>
        <w:rPr>
          <w:sz w:val="32"/>
          <w:szCs w:val="20"/>
        </w:rPr>
      </w:pPr>
      <w:bookmarkStart w:id="0" w:name="_GoBack"/>
      <w:r w:rsidRPr="00890830">
        <w:rPr>
          <w:sz w:val="32"/>
          <w:szCs w:val="20"/>
        </w:rPr>
        <w:t>Cottesmore Millfield Academy</w:t>
      </w:r>
      <w:r w:rsidR="00902B60" w:rsidRPr="00890830">
        <w:rPr>
          <w:sz w:val="32"/>
          <w:szCs w:val="20"/>
        </w:rPr>
        <w:t xml:space="preserve"> (CMA)</w:t>
      </w:r>
      <w:r w:rsidRPr="00890830">
        <w:rPr>
          <w:sz w:val="32"/>
          <w:szCs w:val="20"/>
        </w:rPr>
        <w:t>: Re-Brokerage Grant</w:t>
      </w:r>
    </w:p>
    <w:p w14:paraId="5A2C8090" w14:textId="77777777" w:rsidR="00B2295F" w:rsidRPr="00890830" w:rsidRDefault="00B2295F">
      <w:pPr>
        <w:rPr>
          <w:sz w:val="20"/>
          <w:szCs w:val="20"/>
        </w:rPr>
      </w:pPr>
    </w:p>
    <w:tbl>
      <w:tblPr>
        <w:tblW w:w="14393" w:type="dxa"/>
        <w:jc w:val="center"/>
        <w:tblLayout w:type="fixed"/>
        <w:tblCellMar>
          <w:left w:w="0" w:type="dxa"/>
          <w:right w:w="0" w:type="dxa"/>
        </w:tblCellMar>
        <w:tblLook w:val="04A0" w:firstRow="1" w:lastRow="0" w:firstColumn="1" w:lastColumn="0" w:noHBand="0" w:noVBand="1"/>
      </w:tblPr>
      <w:tblGrid>
        <w:gridCol w:w="3440"/>
        <w:gridCol w:w="1406"/>
        <w:gridCol w:w="8011"/>
        <w:gridCol w:w="1536"/>
      </w:tblGrid>
      <w:tr w:rsidR="001F7790" w:rsidRPr="00890830" w14:paraId="3BE7BC99" w14:textId="77777777" w:rsidTr="00333CC7">
        <w:trPr>
          <w:trHeight w:val="353"/>
          <w:tblHeader/>
          <w:jc w:val="center"/>
        </w:trPr>
        <w:tc>
          <w:tcPr>
            <w:tcW w:w="3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4D0587" w14:textId="77777777" w:rsidR="00B2295F" w:rsidRPr="00890830" w:rsidRDefault="00B2295F" w:rsidP="00B2295F">
            <w:pPr>
              <w:spacing w:line="280" w:lineRule="atLeast"/>
              <w:jc w:val="center"/>
              <w:rPr>
                <w:rFonts w:cs="Times New Roman"/>
                <w:lang w:eastAsia="en-GB"/>
              </w:rPr>
            </w:pPr>
            <w:r w:rsidRPr="00890830">
              <w:rPr>
                <w:rFonts w:cs="Arial"/>
                <w:b/>
                <w:bCs/>
                <w:lang w:eastAsia="en-GB"/>
              </w:rPr>
              <w:t>Deliverables</w:t>
            </w:r>
          </w:p>
        </w:tc>
        <w:tc>
          <w:tcPr>
            <w:tcW w:w="14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DD9F77E" w14:textId="2A99E39C" w:rsidR="00B2295F" w:rsidRPr="00890830" w:rsidRDefault="00E04A28" w:rsidP="00B2295F">
            <w:pPr>
              <w:spacing w:line="280" w:lineRule="atLeast"/>
              <w:jc w:val="center"/>
              <w:rPr>
                <w:rFonts w:cs="Times New Roman"/>
                <w:lang w:eastAsia="en-GB"/>
              </w:rPr>
            </w:pPr>
            <w:r w:rsidRPr="00890830">
              <w:rPr>
                <w:rFonts w:cs="Arial"/>
                <w:b/>
                <w:bCs/>
                <w:lang w:eastAsia="en-GB"/>
              </w:rPr>
              <w:t>Costs</w:t>
            </w:r>
          </w:p>
        </w:tc>
        <w:tc>
          <w:tcPr>
            <w:tcW w:w="80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DF86287" w14:textId="77777777" w:rsidR="00B2295F" w:rsidRPr="00890830" w:rsidRDefault="00B2295F" w:rsidP="00B2295F">
            <w:pPr>
              <w:spacing w:line="280" w:lineRule="atLeast"/>
              <w:jc w:val="center"/>
              <w:rPr>
                <w:rFonts w:cs="Times New Roman"/>
                <w:lang w:eastAsia="en-GB"/>
              </w:rPr>
            </w:pPr>
            <w:r w:rsidRPr="00890830">
              <w:rPr>
                <w:rFonts w:cs="Arial"/>
                <w:b/>
                <w:bCs/>
                <w:lang w:eastAsia="en-GB"/>
              </w:rPr>
              <w:t>Impact/</w:t>
            </w:r>
            <w:proofErr w:type="spellStart"/>
            <w:r w:rsidRPr="00890830">
              <w:rPr>
                <w:rFonts w:cs="Arial"/>
                <w:b/>
                <w:bCs/>
                <w:lang w:eastAsia="en-GB"/>
              </w:rPr>
              <w:t>VfM</w:t>
            </w:r>
            <w:proofErr w:type="spellEnd"/>
          </w:p>
        </w:tc>
        <w:tc>
          <w:tcPr>
            <w:tcW w:w="15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CE8D95D" w14:textId="77777777" w:rsidR="00B2295F" w:rsidRPr="00890830" w:rsidRDefault="00B2295F" w:rsidP="00B2295F">
            <w:pPr>
              <w:spacing w:line="280" w:lineRule="atLeast"/>
              <w:jc w:val="center"/>
              <w:rPr>
                <w:rFonts w:cs="Times New Roman"/>
                <w:lang w:eastAsia="en-GB"/>
              </w:rPr>
            </w:pPr>
            <w:r w:rsidRPr="00890830">
              <w:rPr>
                <w:rFonts w:cs="Arial"/>
                <w:b/>
                <w:bCs/>
                <w:lang w:eastAsia="en-GB"/>
              </w:rPr>
              <w:t>Timescales</w:t>
            </w:r>
          </w:p>
        </w:tc>
      </w:tr>
      <w:tr w:rsidR="00B2295F" w:rsidRPr="00890830" w14:paraId="26348CA3" w14:textId="77777777" w:rsidTr="00E04A28">
        <w:trPr>
          <w:trHeight w:val="485"/>
          <w:jc w:val="center"/>
        </w:trPr>
        <w:tc>
          <w:tcPr>
            <w:tcW w:w="14393" w:type="dxa"/>
            <w:gridSpan w:val="4"/>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14:paraId="443AFE24" w14:textId="77777777" w:rsidR="00B2295F" w:rsidRPr="00890830" w:rsidRDefault="00B2295F" w:rsidP="00B2295F">
            <w:pPr>
              <w:spacing w:line="280" w:lineRule="atLeast"/>
              <w:jc w:val="center"/>
              <w:rPr>
                <w:rFonts w:cs="Times New Roman"/>
                <w:sz w:val="20"/>
                <w:szCs w:val="20"/>
                <w:lang w:eastAsia="en-GB"/>
              </w:rPr>
            </w:pPr>
            <w:r w:rsidRPr="00890830">
              <w:rPr>
                <w:rFonts w:cs="Arial"/>
                <w:b/>
                <w:bCs/>
                <w:sz w:val="20"/>
                <w:szCs w:val="20"/>
                <w:lang w:eastAsia="en-GB"/>
              </w:rPr>
              <w:t>Administrative costs</w:t>
            </w:r>
          </w:p>
        </w:tc>
      </w:tr>
      <w:tr w:rsidR="00333CC7" w:rsidRPr="00890830" w14:paraId="68720175" w14:textId="77777777" w:rsidTr="00333CC7">
        <w:trPr>
          <w:trHeight w:val="609"/>
          <w:jc w:val="center"/>
        </w:trPr>
        <w:tc>
          <w:tcPr>
            <w:tcW w:w="34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2EF190" w14:textId="3FA22131" w:rsidR="003A0C31" w:rsidRPr="00890830" w:rsidRDefault="003A0C31" w:rsidP="008D5CEF">
            <w:pPr>
              <w:rPr>
                <w:rFonts w:eastAsia="Times New Roman" w:cs="Arial"/>
                <w:color w:val="000000"/>
                <w:sz w:val="20"/>
                <w:szCs w:val="20"/>
                <w:lang w:eastAsia="en-GB"/>
              </w:rPr>
            </w:pPr>
            <w:r w:rsidRPr="00890830">
              <w:rPr>
                <w:rFonts w:eastAsia="Times New Roman" w:cs="Arial"/>
                <w:b/>
                <w:bCs/>
                <w:color w:val="000000"/>
                <w:sz w:val="20"/>
                <w:szCs w:val="20"/>
                <w:lang w:eastAsia="en-GB"/>
              </w:rPr>
              <w:t>Financial consultancy</w:t>
            </w:r>
          </w:p>
          <w:p w14:paraId="74D6845B" w14:textId="77777777" w:rsidR="00902B60" w:rsidRPr="00890830" w:rsidRDefault="00902B60" w:rsidP="00F81559">
            <w:pPr>
              <w:pStyle w:val="ListParagraph"/>
              <w:numPr>
                <w:ilvl w:val="0"/>
                <w:numId w:val="6"/>
              </w:numPr>
              <w:rPr>
                <w:rFonts w:asciiTheme="minorHAnsi" w:hAnsiTheme="minorHAnsi" w:cs="Arial"/>
                <w:color w:val="000000"/>
                <w:sz w:val="20"/>
                <w:lang w:eastAsia="en-GB"/>
              </w:rPr>
            </w:pPr>
            <w:r w:rsidRPr="00890830">
              <w:rPr>
                <w:rFonts w:asciiTheme="minorHAnsi" w:hAnsiTheme="minorHAnsi" w:cs="Arial"/>
                <w:color w:val="000000"/>
                <w:sz w:val="20"/>
                <w:lang w:eastAsia="en-GB"/>
              </w:rPr>
              <w:t>Training</w:t>
            </w:r>
          </w:p>
          <w:p w14:paraId="64A09D07" w14:textId="77777777" w:rsidR="00902B60" w:rsidRPr="00890830" w:rsidRDefault="00902B60" w:rsidP="00F81559">
            <w:pPr>
              <w:pStyle w:val="ListParagraph"/>
              <w:numPr>
                <w:ilvl w:val="0"/>
                <w:numId w:val="6"/>
              </w:numPr>
              <w:rPr>
                <w:rFonts w:asciiTheme="minorHAnsi" w:hAnsiTheme="minorHAnsi" w:cs="Arial"/>
                <w:color w:val="000000"/>
                <w:sz w:val="20"/>
                <w:lang w:eastAsia="en-GB"/>
              </w:rPr>
            </w:pPr>
            <w:r w:rsidRPr="00890830">
              <w:rPr>
                <w:rFonts w:asciiTheme="minorHAnsi" w:hAnsiTheme="minorHAnsi" w:cs="Arial"/>
                <w:color w:val="000000"/>
                <w:sz w:val="20"/>
                <w:lang w:eastAsia="en-GB"/>
              </w:rPr>
              <w:t>Support</w:t>
            </w:r>
          </w:p>
          <w:p w14:paraId="3CC2A110" w14:textId="5D495956" w:rsidR="00902B60" w:rsidRPr="00890830" w:rsidRDefault="00902B60" w:rsidP="00F81559">
            <w:pPr>
              <w:pStyle w:val="ListParagraph"/>
              <w:numPr>
                <w:ilvl w:val="0"/>
                <w:numId w:val="6"/>
              </w:numPr>
              <w:rPr>
                <w:rFonts w:asciiTheme="minorHAnsi" w:hAnsiTheme="minorHAnsi" w:cs="Arial"/>
                <w:color w:val="000000"/>
                <w:sz w:val="20"/>
                <w:lang w:eastAsia="en-GB"/>
              </w:rPr>
            </w:pPr>
            <w:r w:rsidRPr="00890830">
              <w:rPr>
                <w:rFonts w:asciiTheme="minorHAnsi" w:hAnsiTheme="minorHAnsi" w:cs="Arial"/>
                <w:color w:val="000000"/>
                <w:sz w:val="20"/>
                <w:lang w:eastAsia="en-GB"/>
              </w:rPr>
              <w:t>Financial and business - due diligence</w:t>
            </w:r>
          </w:p>
          <w:p w14:paraId="0C7548C6" w14:textId="77777777" w:rsidR="003A0C31" w:rsidRPr="00890830" w:rsidRDefault="003A0C31" w:rsidP="008D5CEF">
            <w:pPr>
              <w:rPr>
                <w:rFonts w:eastAsia="Times New Roman" w:cs="Arial"/>
                <w:color w:val="000000"/>
                <w:sz w:val="20"/>
                <w:szCs w:val="20"/>
                <w:lang w:eastAsia="en-GB"/>
              </w:rPr>
            </w:pPr>
          </w:p>
          <w:p w14:paraId="75C7BB4D" w14:textId="77777777" w:rsidR="003A0C31" w:rsidRPr="00890830" w:rsidRDefault="003A0C31" w:rsidP="003A0C31">
            <w:pPr>
              <w:spacing w:after="240" w:line="264" w:lineRule="atLeast"/>
              <w:rPr>
                <w:rFonts w:cs="Arial"/>
                <w:sz w:val="20"/>
                <w:szCs w:val="20"/>
                <w:lang w:eastAsia="en-GB"/>
              </w:rPr>
            </w:pPr>
          </w:p>
        </w:tc>
        <w:tc>
          <w:tcPr>
            <w:tcW w:w="1406" w:type="dxa"/>
            <w:tcBorders>
              <w:top w:val="nil"/>
              <w:left w:val="nil"/>
              <w:bottom w:val="single" w:sz="8" w:space="0" w:color="auto"/>
              <w:right w:val="single" w:sz="8" w:space="0" w:color="auto"/>
            </w:tcBorders>
            <w:tcMar>
              <w:top w:w="0" w:type="dxa"/>
              <w:left w:w="108" w:type="dxa"/>
              <w:bottom w:w="0" w:type="dxa"/>
              <w:right w:w="108" w:type="dxa"/>
            </w:tcMar>
          </w:tcPr>
          <w:p w14:paraId="1983430C" w14:textId="4B9737CD" w:rsidR="0069754E" w:rsidRPr="00890830" w:rsidRDefault="00AE4A46" w:rsidP="0069754E">
            <w:pPr>
              <w:spacing w:line="280" w:lineRule="atLeast"/>
              <w:rPr>
                <w:rFonts w:cs="Arial"/>
                <w:sz w:val="20"/>
                <w:szCs w:val="20"/>
                <w:lang w:eastAsia="en-GB"/>
              </w:rPr>
            </w:pPr>
            <w:r w:rsidRPr="00890830">
              <w:rPr>
                <w:rFonts w:cs="Arial"/>
                <w:sz w:val="20"/>
                <w:szCs w:val="20"/>
                <w:lang w:eastAsia="en-GB"/>
              </w:rPr>
              <w:t>£</w:t>
            </w:r>
            <w:r w:rsidR="00D241EF">
              <w:rPr>
                <w:rFonts w:cs="Arial"/>
                <w:sz w:val="20"/>
                <w:szCs w:val="20"/>
                <w:lang w:eastAsia="en-GB"/>
              </w:rPr>
              <w:t>8</w:t>
            </w:r>
            <w:r w:rsidR="001F7790" w:rsidRPr="00890830">
              <w:rPr>
                <w:rFonts w:cs="Arial"/>
                <w:sz w:val="20"/>
                <w:szCs w:val="20"/>
                <w:lang w:eastAsia="en-GB"/>
              </w:rPr>
              <w:t>K</w:t>
            </w:r>
            <w:r w:rsidRPr="00890830">
              <w:rPr>
                <w:rFonts w:cs="Arial"/>
                <w:sz w:val="20"/>
                <w:szCs w:val="20"/>
                <w:lang w:eastAsia="en-GB"/>
              </w:rPr>
              <w:t xml:space="preserve"> </w:t>
            </w:r>
            <w:r w:rsidR="0034090C">
              <w:rPr>
                <w:rFonts w:cs="Arial"/>
                <w:sz w:val="20"/>
                <w:szCs w:val="20"/>
                <w:lang w:eastAsia="en-GB"/>
              </w:rPr>
              <w:t>fees</w:t>
            </w:r>
          </w:p>
          <w:p w14:paraId="05C2EB0B" w14:textId="77777777" w:rsidR="0069754E" w:rsidRPr="00890830" w:rsidRDefault="0069754E" w:rsidP="0069754E">
            <w:pPr>
              <w:spacing w:line="280" w:lineRule="atLeast"/>
              <w:rPr>
                <w:rFonts w:cs="Arial"/>
                <w:sz w:val="20"/>
                <w:szCs w:val="20"/>
                <w:lang w:eastAsia="en-GB"/>
              </w:rPr>
            </w:pPr>
          </w:p>
          <w:p w14:paraId="21BFC7FC" w14:textId="77777777" w:rsidR="0069754E" w:rsidRPr="00890830" w:rsidRDefault="0069754E" w:rsidP="0069754E">
            <w:pPr>
              <w:spacing w:line="280" w:lineRule="atLeast"/>
              <w:rPr>
                <w:rFonts w:cs="Arial"/>
                <w:sz w:val="20"/>
                <w:szCs w:val="20"/>
                <w:lang w:eastAsia="en-GB"/>
              </w:rPr>
            </w:pPr>
          </w:p>
          <w:p w14:paraId="0D1085D6" w14:textId="445B7E4E" w:rsidR="001F7790" w:rsidRPr="00890830" w:rsidRDefault="005A66D2" w:rsidP="0069754E">
            <w:pPr>
              <w:spacing w:line="280" w:lineRule="atLeast"/>
              <w:rPr>
                <w:rFonts w:cs="Arial"/>
                <w:sz w:val="20"/>
                <w:szCs w:val="20"/>
                <w:lang w:eastAsia="en-GB"/>
              </w:rPr>
            </w:pPr>
            <w:r w:rsidRPr="00890830">
              <w:rPr>
                <w:rFonts w:cs="Arial"/>
                <w:sz w:val="20"/>
                <w:szCs w:val="20"/>
                <w:lang w:eastAsia="en-GB"/>
              </w:rPr>
              <w:t>£</w:t>
            </w:r>
            <w:r w:rsidR="00D241EF">
              <w:rPr>
                <w:rFonts w:cs="Arial"/>
                <w:sz w:val="20"/>
                <w:szCs w:val="20"/>
                <w:lang w:eastAsia="en-GB"/>
              </w:rPr>
              <w:t>3</w:t>
            </w:r>
            <w:r w:rsidR="001F7790" w:rsidRPr="00890830">
              <w:rPr>
                <w:rFonts w:cs="Arial"/>
                <w:sz w:val="20"/>
                <w:szCs w:val="20"/>
                <w:lang w:eastAsia="en-GB"/>
              </w:rPr>
              <w:t>K</w:t>
            </w:r>
          </w:p>
          <w:p w14:paraId="0A697342" w14:textId="22BBC831" w:rsidR="001F7790" w:rsidRPr="00890830" w:rsidRDefault="001F7790" w:rsidP="0069754E">
            <w:pPr>
              <w:spacing w:line="280" w:lineRule="atLeast"/>
              <w:rPr>
                <w:rFonts w:cs="Arial"/>
                <w:sz w:val="20"/>
                <w:szCs w:val="20"/>
                <w:lang w:eastAsia="en-GB"/>
              </w:rPr>
            </w:pPr>
            <w:r w:rsidRPr="00890830">
              <w:rPr>
                <w:rFonts w:cs="Arial"/>
                <w:sz w:val="20"/>
                <w:szCs w:val="20"/>
                <w:lang w:eastAsia="en-GB"/>
              </w:rPr>
              <w:t>Salary uplift</w:t>
            </w:r>
          </w:p>
        </w:tc>
        <w:tc>
          <w:tcPr>
            <w:tcW w:w="8011" w:type="dxa"/>
            <w:tcBorders>
              <w:top w:val="nil"/>
              <w:left w:val="nil"/>
              <w:bottom w:val="single" w:sz="8" w:space="0" w:color="auto"/>
              <w:right w:val="single" w:sz="8" w:space="0" w:color="auto"/>
            </w:tcBorders>
            <w:tcMar>
              <w:top w:w="0" w:type="dxa"/>
              <w:left w:w="108" w:type="dxa"/>
              <w:bottom w:w="0" w:type="dxa"/>
              <w:right w:w="108" w:type="dxa"/>
            </w:tcMar>
          </w:tcPr>
          <w:p w14:paraId="24268D81" w14:textId="55FDC6DA" w:rsidR="003F62D8" w:rsidRPr="00890830" w:rsidRDefault="003A0C31" w:rsidP="003F62D8">
            <w:pPr>
              <w:pStyle w:val="ListParagraph"/>
              <w:numPr>
                <w:ilvl w:val="0"/>
                <w:numId w:val="8"/>
              </w:numPr>
              <w:rPr>
                <w:rFonts w:asciiTheme="minorHAnsi" w:hAnsiTheme="minorHAnsi" w:cs="Arial"/>
                <w:color w:val="000000"/>
                <w:sz w:val="20"/>
                <w:lang w:eastAsia="en-GB"/>
              </w:rPr>
            </w:pPr>
            <w:r w:rsidRPr="00890830">
              <w:rPr>
                <w:rFonts w:asciiTheme="minorHAnsi" w:hAnsiTheme="minorHAnsi" w:cs="Arial"/>
                <w:color w:val="000000"/>
                <w:sz w:val="20"/>
                <w:lang w:eastAsia="en-GB"/>
              </w:rPr>
              <w:t xml:space="preserve">Secure </w:t>
            </w:r>
            <w:r w:rsidR="00902B60" w:rsidRPr="00890830">
              <w:rPr>
                <w:rFonts w:asciiTheme="minorHAnsi" w:hAnsiTheme="minorHAnsi" w:cs="Arial"/>
                <w:color w:val="000000"/>
                <w:sz w:val="20"/>
                <w:lang w:eastAsia="en-GB"/>
              </w:rPr>
              <w:t xml:space="preserve">financial consultancy, training and business </w:t>
            </w:r>
            <w:r w:rsidRPr="00890830">
              <w:rPr>
                <w:rFonts w:asciiTheme="minorHAnsi" w:hAnsiTheme="minorHAnsi" w:cs="Arial"/>
                <w:color w:val="000000"/>
                <w:sz w:val="20"/>
                <w:lang w:eastAsia="en-GB"/>
              </w:rPr>
              <w:t>support to establish sound financial administration</w:t>
            </w:r>
            <w:r w:rsidR="00902B60" w:rsidRPr="00890830">
              <w:rPr>
                <w:rFonts w:asciiTheme="minorHAnsi" w:hAnsiTheme="minorHAnsi" w:cs="Arial"/>
                <w:color w:val="000000"/>
                <w:sz w:val="20"/>
                <w:lang w:eastAsia="en-GB"/>
              </w:rPr>
              <w:t xml:space="preserve"> systems and processes</w:t>
            </w:r>
            <w:r w:rsidRPr="00890830">
              <w:rPr>
                <w:rFonts w:asciiTheme="minorHAnsi" w:hAnsiTheme="minorHAnsi" w:cs="Arial"/>
                <w:color w:val="000000"/>
                <w:sz w:val="20"/>
                <w:lang w:eastAsia="en-GB"/>
              </w:rPr>
              <w:t xml:space="preserve"> (three </w:t>
            </w:r>
            <w:r w:rsidR="001200A7">
              <w:rPr>
                <w:rFonts w:asciiTheme="minorHAnsi" w:hAnsiTheme="minorHAnsi" w:cs="Arial"/>
                <w:color w:val="000000"/>
                <w:sz w:val="20"/>
                <w:lang w:eastAsia="en-GB"/>
              </w:rPr>
              <w:t>months</w:t>
            </w:r>
            <w:r w:rsidR="007D6492" w:rsidRPr="00890830">
              <w:rPr>
                <w:rFonts w:asciiTheme="minorHAnsi" w:hAnsiTheme="minorHAnsi" w:cs="Arial"/>
                <w:color w:val="000000"/>
                <w:sz w:val="20"/>
                <w:lang w:eastAsia="en-GB"/>
              </w:rPr>
              <w:t xml:space="preserve"> intensive support</w:t>
            </w:r>
            <w:r w:rsidRPr="00890830">
              <w:rPr>
                <w:rFonts w:asciiTheme="minorHAnsi" w:hAnsiTheme="minorHAnsi" w:cs="Arial"/>
                <w:color w:val="000000"/>
                <w:sz w:val="20"/>
                <w:lang w:eastAsia="en-GB"/>
              </w:rPr>
              <w:t>)</w:t>
            </w:r>
            <w:r w:rsidR="00F81559" w:rsidRPr="00890830">
              <w:rPr>
                <w:rFonts w:asciiTheme="minorHAnsi" w:hAnsiTheme="minorHAnsi" w:cs="Arial"/>
                <w:color w:val="000000"/>
                <w:sz w:val="20"/>
                <w:lang w:eastAsia="en-GB"/>
              </w:rPr>
              <w:t>.</w:t>
            </w:r>
            <w:r w:rsidR="00333CC7" w:rsidRPr="00890830">
              <w:rPr>
                <w:rFonts w:asciiTheme="minorHAnsi" w:hAnsiTheme="minorHAnsi" w:cs="Arial"/>
                <w:color w:val="000000"/>
                <w:sz w:val="20"/>
                <w:lang w:eastAsia="en-GB"/>
              </w:rPr>
              <w:t xml:space="preserve"> </w:t>
            </w:r>
          </w:p>
          <w:p w14:paraId="3A6EFDD0" w14:textId="5DE90F12" w:rsidR="0069754E" w:rsidRPr="00890830" w:rsidRDefault="00333CC7" w:rsidP="003F62D8">
            <w:pPr>
              <w:pStyle w:val="ListParagraph"/>
              <w:numPr>
                <w:ilvl w:val="0"/>
                <w:numId w:val="8"/>
              </w:numPr>
              <w:rPr>
                <w:rFonts w:asciiTheme="minorHAnsi" w:hAnsiTheme="minorHAnsi" w:cs="Arial"/>
                <w:color w:val="000000"/>
                <w:sz w:val="20"/>
                <w:lang w:eastAsia="en-GB"/>
              </w:rPr>
            </w:pPr>
            <w:r w:rsidRPr="00890830">
              <w:rPr>
                <w:rFonts w:asciiTheme="minorHAnsi" w:hAnsiTheme="minorHAnsi" w:cs="Arial"/>
                <w:sz w:val="20"/>
              </w:rPr>
              <w:t>A robust financial recovery plan is in place to secure the long-term sustainability and viability of the school.  The SLT and Governors can</w:t>
            </w:r>
            <w:r w:rsidRPr="00890830">
              <w:rPr>
                <w:rFonts w:asciiTheme="minorHAnsi" w:eastAsia="Cambria" w:hAnsiTheme="minorHAnsi" w:cs="Arial"/>
                <w:color w:val="000000" w:themeColor="text1"/>
                <w:sz w:val="20"/>
              </w:rPr>
              <w:t xml:space="preserve"> accurately oversee the financial performance of the school and make sure its money is well spent in support of the strategic aims.</w:t>
            </w:r>
          </w:p>
          <w:p w14:paraId="14BD4191" w14:textId="7F69544D" w:rsidR="005A66D2" w:rsidRPr="00890830" w:rsidRDefault="00F81559" w:rsidP="003F62D8">
            <w:pPr>
              <w:pStyle w:val="ListParagraph"/>
              <w:numPr>
                <w:ilvl w:val="0"/>
                <w:numId w:val="8"/>
              </w:numPr>
              <w:rPr>
                <w:rFonts w:asciiTheme="minorHAnsi" w:hAnsiTheme="minorHAnsi" w:cs="Arial"/>
                <w:color w:val="000000"/>
                <w:sz w:val="20"/>
                <w:lang w:eastAsia="en-GB"/>
              </w:rPr>
            </w:pPr>
            <w:r w:rsidRPr="00890830">
              <w:rPr>
                <w:rFonts w:asciiTheme="minorHAnsi" w:hAnsiTheme="minorHAnsi" w:cs="Arial"/>
                <w:color w:val="000000"/>
                <w:sz w:val="20"/>
                <w:lang w:eastAsia="en-GB"/>
              </w:rPr>
              <w:t>Strengthen</w:t>
            </w:r>
            <w:r w:rsidR="001F7790" w:rsidRPr="00890830">
              <w:rPr>
                <w:rFonts w:asciiTheme="minorHAnsi" w:hAnsiTheme="minorHAnsi" w:cs="Arial"/>
                <w:color w:val="000000"/>
                <w:sz w:val="20"/>
                <w:lang w:eastAsia="en-GB"/>
              </w:rPr>
              <w:t>/restructure</w:t>
            </w:r>
            <w:r w:rsidR="00902B60" w:rsidRPr="00890830">
              <w:rPr>
                <w:rFonts w:asciiTheme="minorHAnsi" w:hAnsiTheme="minorHAnsi" w:cs="Arial"/>
                <w:color w:val="000000"/>
                <w:sz w:val="20"/>
                <w:lang w:eastAsia="en-GB"/>
              </w:rPr>
              <w:t xml:space="preserve"> the role of the CMA office manager to </w:t>
            </w:r>
            <w:r w:rsidR="003A0C31" w:rsidRPr="00890830">
              <w:rPr>
                <w:rFonts w:asciiTheme="minorHAnsi" w:hAnsiTheme="minorHAnsi" w:cs="Arial"/>
                <w:color w:val="000000"/>
                <w:sz w:val="20"/>
                <w:lang w:eastAsia="en-GB"/>
              </w:rPr>
              <w:t xml:space="preserve">deal with </w:t>
            </w:r>
            <w:r w:rsidR="00902B60" w:rsidRPr="00890830">
              <w:rPr>
                <w:rFonts w:asciiTheme="minorHAnsi" w:hAnsiTheme="minorHAnsi" w:cs="Arial"/>
                <w:color w:val="000000"/>
                <w:sz w:val="20"/>
                <w:lang w:eastAsia="en-GB"/>
              </w:rPr>
              <w:t xml:space="preserve">the </w:t>
            </w:r>
            <w:r w:rsidR="003A0C31" w:rsidRPr="00890830">
              <w:rPr>
                <w:rFonts w:asciiTheme="minorHAnsi" w:hAnsiTheme="minorHAnsi" w:cs="Arial"/>
                <w:color w:val="000000"/>
                <w:sz w:val="20"/>
                <w:lang w:eastAsia="en-GB"/>
              </w:rPr>
              <w:t xml:space="preserve">day-to-day administration of finance </w:t>
            </w:r>
            <w:r w:rsidRPr="00890830">
              <w:rPr>
                <w:rFonts w:asciiTheme="minorHAnsi" w:hAnsiTheme="minorHAnsi" w:cs="Arial"/>
                <w:color w:val="000000"/>
                <w:sz w:val="20"/>
                <w:lang w:eastAsia="en-GB"/>
              </w:rPr>
              <w:t xml:space="preserve">and </w:t>
            </w:r>
            <w:r w:rsidR="005A66D2" w:rsidRPr="00890830">
              <w:rPr>
                <w:rFonts w:asciiTheme="minorHAnsi" w:hAnsiTheme="minorHAnsi" w:cs="Arial"/>
                <w:color w:val="000000"/>
                <w:sz w:val="20"/>
                <w:lang w:eastAsia="en-GB"/>
              </w:rPr>
              <w:t>management of</w:t>
            </w:r>
            <w:r w:rsidR="003A0C31" w:rsidRPr="00890830">
              <w:rPr>
                <w:rFonts w:asciiTheme="minorHAnsi" w:hAnsiTheme="minorHAnsi" w:cs="Arial"/>
                <w:color w:val="000000"/>
                <w:sz w:val="20"/>
                <w:lang w:eastAsia="en-GB"/>
              </w:rPr>
              <w:t xml:space="preserve"> ongoing </w:t>
            </w:r>
            <w:r w:rsidR="00612066" w:rsidRPr="00890830">
              <w:rPr>
                <w:rFonts w:asciiTheme="minorHAnsi" w:hAnsiTheme="minorHAnsi" w:cs="Arial"/>
                <w:color w:val="000000"/>
                <w:sz w:val="20"/>
                <w:lang w:eastAsia="en-GB"/>
              </w:rPr>
              <w:t xml:space="preserve">business </w:t>
            </w:r>
            <w:r w:rsidR="005A66D2" w:rsidRPr="00890830">
              <w:rPr>
                <w:rFonts w:asciiTheme="minorHAnsi" w:hAnsiTheme="minorHAnsi" w:cs="Arial"/>
                <w:color w:val="000000"/>
                <w:sz w:val="20"/>
                <w:lang w:eastAsia="en-GB"/>
              </w:rPr>
              <w:t xml:space="preserve">activities – changes to HR and Payroll providers. </w:t>
            </w:r>
            <w:r w:rsidR="003A0C31" w:rsidRPr="00890830">
              <w:rPr>
                <w:rFonts w:asciiTheme="minorHAnsi" w:hAnsiTheme="minorHAnsi" w:cs="Arial"/>
                <w:color w:val="000000"/>
                <w:sz w:val="20"/>
                <w:lang w:eastAsia="en-GB"/>
              </w:rPr>
              <w:t xml:space="preserve">This post is required to ensure </w:t>
            </w:r>
            <w:r w:rsidR="00902B60" w:rsidRPr="00890830">
              <w:rPr>
                <w:rFonts w:asciiTheme="minorHAnsi" w:hAnsiTheme="minorHAnsi" w:cs="Arial"/>
                <w:color w:val="000000"/>
                <w:sz w:val="20"/>
                <w:lang w:eastAsia="en-GB"/>
              </w:rPr>
              <w:t>CMA</w:t>
            </w:r>
            <w:r w:rsidR="003A0C31" w:rsidRPr="00890830">
              <w:rPr>
                <w:rFonts w:asciiTheme="minorHAnsi" w:hAnsiTheme="minorHAnsi" w:cs="Arial"/>
                <w:color w:val="000000"/>
                <w:sz w:val="20"/>
                <w:lang w:eastAsia="en-GB"/>
              </w:rPr>
              <w:t xml:space="preserve"> </w:t>
            </w:r>
            <w:r w:rsidR="005A66D2" w:rsidRPr="00890830">
              <w:rPr>
                <w:rFonts w:asciiTheme="minorHAnsi" w:hAnsiTheme="minorHAnsi" w:cs="Arial"/>
                <w:color w:val="000000"/>
                <w:sz w:val="20"/>
                <w:lang w:eastAsia="en-GB"/>
              </w:rPr>
              <w:t xml:space="preserve">complies with the Academies Financial Handbook 2017 whilst applying </w:t>
            </w:r>
            <w:r w:rsidR="003A0C31" w:rsidRPr="00890830">
              <w:rPr>
                <w:rFonts w:asciiTheme="minorHAnsi" w:hAnsiTheme="minorHAnsi" w:cs="Arial"/>
                <w:color w:val="000000"/>
                <w:sz w:val="20"/>
                <w:lang w:eastAsia="en-GB"/>
              </w:rPr>
              <w:t xml:space="preserve">the </w:t>
            </w:r>
            <w:r w:rsidR="00902B60" w:rsidRPr="00890830">
              <w:rPr>
                <w:rFonts w:asciiTheme="minorHAnsi" w:hAnsiTheme="minorHAnsi" w:cs="Arial"/>
                <w:color w:val="000000"/>
                <w:sz w:val="20"/>
                <w:lang w:eastAsia="en-GB"/>
              </w:rPr>
              <w:t>RLT</w:t>
            </w:r>
            <w:r w:rsidR="003A0C31" w:rsidRPr="00890830">
              <w:rPr>
                <w:rFonts w:asciiTheme="minorHAnsi" w:hAnsiTheme="minorHAnsi" w:cs="Arial"/>
                <w:color w:val="000000"/>
                <w:sz w:val="20"/>
                <w:lang w:eastAsia="en-GB"/>
              </w:rPr>
              <w:t>s financial syst</w:t>
            </w:r>
            <w:r w:rsidR="00902B60" w:rsidRPr="00890830">
              <w:rPr>
                <w:rFonts w:asciiTheme="minorHAnsi" w:hAnsiTheme="minorHAnsi" w:cs="Arial"/>
                <w:color w:val="000000"/>
                <w:sz w:val="20"/>
                <w:lang w:eastAsia="en-GB"/>
              </w:rPr>
              <w:t xml:space="preserve">ems </w:t>
            </w:r>
            <w:r w:rsidR="003A0C31" w:rsidRPr="00890830">
              <w:rPr>
                <w:rFonts w:asciiTheme="minorHAnsi" w:hAnsiTheme="minorHAnsi" w:cs="Arial"/>
                <w:color w:val="000000"/>
                <w:sz w:val="20"/>
                <w:lang w:eastAsia="en-GB"/>
              </w:rPr>
              <w:t>effectively</w:t>
            </w:r>
            <w:r w:rsidR="00902B60" w:rsidRPr="00890830">
              <w:rPr>
                <w:rFonts w:asciiTheme="minorHAnsi" w:hAnsiTheme="minorHAnsi" w:cs="Arial"/>
                <w:color w:val="000000"/>
                <w:sz w:val="20"/>
                <w:lang w:eastAsia="en-GB"/>
              </w:rPr>
              <w:t xml:space="preserve"> </w:t>
            </w:r>
            <w:r w:rsidR="005A66D2" w:rsidRPr="00890830">
              <w:rPr>
                <w:rFonts w:asciiTheme="minorHAnsi" w:hAnsiTheme="minorHAnsi" w:cs="Arial"/>
                <w:color w:val="000000"/>
                <w:sz w:val="20"/>
                <w:lang w:eastAsia="en-GB"/>
              </w:rPr>
              <w:t xml:space="preserve">and </w:t>
            </w:r>
            <w:r w:rsidRPr="00890830">
              <w:rPr>
                <w:rFonts w:asciiTheme="minorHAnsi" w:hAnsiTheme="minorHAnsi" w:cs="Arial"/>
                <w:color w:val="000000"/>
                <w:sz w:val="20"/>
                <w:lang w:eastAsia="en-GB"/>
              </w:rPr>
              <w:t xml:space="preserve">implementing </w:t>
            </w:r>
            <w:r w:rsidR="003A0C31" w:rsidRPr="00890830">
              <w:rPr>
                <w:rFonts w:asciiTheme="minorHAnsi" w:hAnsiTheme="minorHAnsi" w:cs="Arial"/>
                <w:color w:val="000000"/>
                <w:sz w:val="20"/>
                <w:lang w:eastAsia="en-GB"/>
              </w:rPr>
              <w:t xml:space="preserve">the </w:t>
            </w:r>
            <w:r w:rsidR="00612066" w:rsidRPr="00890830">
              <w:rPr>
                <w:rFonts w:asciiTheme="minorHAnsi" w:hAnsiTheme="minorHAnsi" w:cs="Arial"/>
                <w:color w:val="000000"/>
                <w:sz w:val="20"/>
                <w:lang w:eastAsia="en-GB"/>
              </w:rPr>
              <w:t>agreed</w:t>
            </w:r>
            <w:r w:rsidR="00902B60" w:rsidRPr="00890830">
              <w:rPr>
                <w:rFonts w:asciiTheme="minorHAnsi" w:hAnsiTheme="minorHAnsi" w:cs="Arial"/>
                <w:color w:val="000000"/>
                <w:sz w:val="20"/>
                <w:lang w:eastAsia="en-GB"/>
              </w:rPr>
              <w:t xml:space="preserve"> financial recovery plan</w:t>
            </w:r>
            <w:r w:rsidR="003A0C31" w:rsidRPr="00890830">
              <w:rPr>
                <w:rFonts w:asciiTheme="minorHAnsi" w:hAnsiTheme="minorHAnsi" w:cs="Arial"/>
                <w:color w:val="000000"/>
                <w:sz w:val="20"/>
                <w:lang w:eastAsia="en-GB"/>
              </w:rPr>
              <w:t xml:space="preserve">. </w:t>
            </w:r>
          </w:p>
          <w:p w14:paraId="0A776F3D" w14:textId="11AE9347" w:rsidR="00333CC7" w:rsidRPr="00890830" w:rsidRDefault="003A0C31" w:rsidP="003F62D8">
            <w:pPr>
              <w:pStyle w:val="ListParagraph"/>
              <w:numPr>
                <w:ilvl w:val="0"/>
                <w:numId w:val="8"/>
              </w:numPr>
              <w:spacing w:line="280" w:lineRule="atLeast"/>
              <w:rPr>
                <w:rFonts w:asciiTheme="minorHAnsi" w:hAnsiTheme="minorHAnsi" w:cs="Arial"/>
                <w:color w:val="000000"/>
                <w:sz w:val="20"/>
                <w:lang w:eastAsia="en-GB"/>
              </w:rPr>
            </w:pPr>
            <w:r w:rsidRPr="00890830">
              <w:rPr>
                <w:rFonts w:asciiTheme="minorHAnsi" w:hAnsiTheme="minorHAnsi" w:cs="Arial"/>
                <w:color w:val="000000"/>
                <w:sz w:val="20"/>
                <w:lang w:eastAsia="en-GB"/>
              </w:rPr>
              <w:t xml:space="preserve">This funding is needed to deal with the absence of effective </w:t>
            </w:r>
            <w:r w:rsidR="001F7790" w:rsidRPr="00890830">
              <w:rPr>
                <w:rFonts w:asciiTheme="minorHAnsi" w:hAnsiTheme="minorHAnsi" w:cs="Arial"/>
                <w:color w:val="000000"/>
                <w:sz w:val="20"/>
                <w:lang w:eastAsia="en-GB"/>
              </w:rPr>
              <w:t xml:space="preserve">business systems; </w:t>
            </w:r>
            <w:r w:rsidRPr="00890830">
              <w:rPr>
                <w:rFonts w:asciiTheme="minorHAnsi" w:hAnsiTheme="minorHAnsi" w:cs="Arial"/>
                <w:color w:val="000000"/>
                <w:sz w:val="20"/>
                <w:lang w:eastAsia="en-GB"/>
              </w:rPr>
              <w:t xml:space="preserve">poor financial management practice </w:t>
            </w:r>
            <w:r w:rsidR="001F7790" w:rsidRPr="00890830">
              <w:rPr>
                <w:rFonts w:asciiTheme="minorHAnsi" w:hAnsiTheme="minorHAnsi" w:cs="Arial"/>
                <w:color w:val="000000"/>
                <w:sz w:val="20"/>
                <w:lang w:eastAsia="en-GB"/>
              </w:rPr>
              <w:t xml:space="preserve">and </w:t>
            </w:r>
            <w:r w:rsidR="00F81559" w:rsidRPr="00890830">
              <w:rPr>
                <w:rFonts w:asciiTheme="minorHAnsi" w:hAnsiTheme="minorHAnsi" w:cs="Arial"/>
                <w:color w:val="000000"/>
                <w:sz w:val="20"/>
                <w:lang w:eastAsia="en-GB"/>
              </w:rPr>
              <w:t>overs</w:t>
            </w:r>
            <w:r w:rsidR="001F7790" w:rsidRPr="00890830">
              <w:rPr>
                <w:rFonts w:asciiTheme="minorHAnsi" w:hAnsiTheme="minorHAnsi" w:cs="Arial"/>
                <w:color w:val="000000"/>
                <w:sz w:val="20"/>
                <w:lang w:eastAsia="en-GB"/>
              </w:rPr>
              <w:t xml:space="preserve">ight inherited prior to re-brokering. </w:t>
            </w:r>
          </w:p>
        </w:tc>
        <w:tc>
          <w:tcPr>
            <w:tcW w:w="1536" w:type="dxa"/>
            <w:tcBorders>
              <w:top w:val="nil"/>
              <w:left w:val="nil"/>
              <w:bottom w:val="single" w:sz="8" w:space="0" w:color="auto"/>
              <w:right w:val="single" w:sz="8" w:space="0" w:color="auto"/>
            </w:tcBorders>
            <w:tcMar>
              <w:top w:w="0" w:type="dxa"/>
              <w:left w:w="108" w:type="dxa"/>
              <w:bottom w:w="0" w:type="dxa"/>
              <w:right w:w="108" w:type="dxa"/>
            </w:tcMar>
          </w:tcPr>
          <w:p w14:paraId="3B07586D" w14:textId="77777777" w:rsidR="003A0C31" w:rsidRDefault="00325EA5" w:rsidP="00B2295F">
            <w:pPr>
              <w:spacing w:line="280" w:lineRule="atLeast"/>
              <w:rPr>
                <w:rFonts w:cs="Arial"/>
                <w:sz w:val="20"/>
                <w:szCs w:val="20"/>
                <w:lang w:eastAsia="en-GB"/>
              </w:rPr>
            </w:pPr>
            <w:r>
              <w:rPr>
                <w:rFonts w:cs="Arial"/>
                <w:sz w:val="20"/>
                <w:szCs w:val="20"/>
                <w:lang w:eastAsia="en-GB"/>
              </w:rPr>
              <w:t>November 2017</w:t>
            </w:r>
          </w:p>
          <w:p w14:paraId="22F33CD8" w14:textId="6B64DEE2" w:rsidR="00325EA5" w:rsidRPr="00890830" w:rsidRDefault="00325EA5" w:rsidP="00B2295F">
            <w:pPr>
              <w:spacing w:line="280" w:lineRule="atLeast"/>
              <w:rPr>
                <w:rFonts w:cs="Arial"/>
                <w:sz w:val="20"/>
                <w:szCs w:val="20"/>
                <w:lang w:eastAsia="en-GB"/>
              </w:rPr>
            </w:pPr>
            <w:r>
              <w:rPr>
                <w:rFonts w:cs="Arial"/>
                <w:sz w:val="20"/>
                <w:szCs w:val="20"/>
                <w:lang w:eastAsia="en-GB"/>
              </w:rPr>
              <w:t>March 2018</w:t>
            </w:r>
          </w:p>
        </w:tc>
      </w:tr>
      <w:tr w:rsidR="00333CC7" w:rsidRPr="00890830" w14:paraId="7316E26B" w14:textId="77777777" w:rsidTr="00333CC7">
        <w:trPr>
          <w:trHeight w:val="1042"/>
          <w:jc w:val="center"/>
        </w:trPr>
        <w:tc>
          <w:tcPr>
            <w:tcW w:w="34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C9F901" w14:textId="23D82138" w:rsidR="00F81559" w:rsidRPr="00890830" w:rsidRDefault="003A0C31" w:rsidP="008D5CEF">
            <w:pPr>
              <w:rPr>
                <w:rFonts w:eastAsia="Times New Roman" w:cs="Arial"/>
                <w:color w:val="000000"/>
                <w:sz w:val="20"/>
                <w:szCs w:val="20"/>
                <w:lang w:eastAsia="en-GB"/>
              </w:rPr>
            </w:pPr>
            <w:r w:rsidRPr="00890830">
              <w:rPr>
                <w:rFonts w:eastAsia="Times New Roman" w:cs="Arial"/>
                <w:b/>
                <w:bCs/>
                <w:color w:val="000000"/>
                <w:sz w:val="20"/>
                <w:szCs w:val="20"/>
                <w:lang w:eastAsia="en-GB"/>
              </w:rPr>
              <w:t>Financial monitoring systems</w:t>
            </w:r>
          </w:p>
          <w:p w14:paraId="3590C295" w14:textId="7B628037" w:rsidR="003A0C31" w:rsidRPr="00890830" w:rsidRDefault="003A0C31" w:rsidP="00F81559">
            <w:pPr>
              <w:pStyle w:val="ListParagraph"/>
              <w:numPr>
                <w:ilvl w:val="0"/>
                <w:numId w:val="7"/>
              </w:numPr>
              <w:rPr>
                <w:rFonts w:asciiTheme="minorHAnsi" w:hAnsiTheme="minorHAnsi"/>
                <w:sz w:val="20"/>
                <w:lang w:eastAsia="en-GB"/>
              </w:rPr>
            </w:pPr>
            <w:r w:rsidRPr="00890830">
              <w:rPr>
                <w:rFonts w:asciiTheme="minorHAnsi" w:hAnsiTheme="minorHAnsi" w:cs="Arial"/>
                <w:color w:val="000000"/>
                <w:sz w:val="20"/>
                <w:lang w:eastAsia="en-GB"/>
              </w:rPr>
              <w:t>deploying PS Financials MI system to enable offsite monitoring.</w:t>
            </w:r>
          </w:p>
          <w:p w14:paraId="175A7896" w14:textId="4A934EE3" w:rsidR="003A0C31" w:rsidRPr="00890830" w:rsidRDefault="001F7790" w:rsidP="008D5CEF">
            <w:pPr>
              <w:pStyle w:val="ListParagraph"/>
              <w:numPr>
                <w:ilvl w:val="0"/>
                <w:numId w:val="7"/>
              </w:numPr>
              <w:rPr>
                <w:rFonts w:asciiTheme="minorHAnsi" w:hAnsiTheme="minorHAnsi"/>
                <w:sz w:val="20"/>
                <w:lang w:eastAsia="en-GB"/>
              </w:rPr>
            </w:pPr>
            <w:r w:rsidRPr="00890830">
              <w:rPr>
                <w:rFonts w:asciiTheme="minorHAnsi" w:hAnsiTheme="minorHAnsi" w:cs="Arial"/>
                <w:color w:val="000000"/>
                <w:sz w:val="20"/>
                <w:lang w:eastAsia="en-GB"/>
              </w:rPr>
              <w:t>licenses</w:t>
            </w:r>
          </w:p>
        </w:tc>
        <w:tc>
          <w:tcPr>
            <w:tcW w:w="1406" w:type="dxa"/>
            <w:tcBorders>
              <w:top w:val="nil"/>
              <w:left w:val="nil"/>
              <w:bottom w:val="single" w:sz="8" w:space="0" w:color="auto"/>
              <w:right w:val="single" w:sz="8" w:space="0" w:color="auto"/>
            </w:tcBorders>
            <w:tcMar>
              <w:top w:w="0" w:type="dxa"/>
              <w:left w:w="108" w:type="dxa"/>
              <w:bottom w:w="0" w:type="dxa"/>
              <w:right w:w="108" w:type="dxa"/>
            </w:tcMar>
          </w:tcPr>
          <w:p w14:paraId="04D0DB07" w14:textId="759D695F" w:rsidR="003A0C31" w:rsidRPr="00890830" w:rsidRDefault="00EE2C06" w:rsidP="00971BC4">
            <w:pPr>
              <w:spacing w:line="280" w:lineRule="atLeast"/>
              <w:rPr>
                <w:rFonts w:cs="Arial"/>
                <w:sz w:val="20"/>
                <w:szCs w:val="20"/>
                <w:lang w:eastAsia="en-GB"/>
              </w:rPr>
            </w:pPr>
            <w:r w:rsidRPr="00890830">
              <w:rPr>
                <w:rFonts w:cs="Arial"/>
                <w:sz w:val="20"/>
                <w:szCs w:val="20"/>
                <w:lang w:eastAsia="en-GB"/>
              </w:rPr>
              <w:t>£</w:t>
            </w:r>
            <w:r w:rsidR="00971BC4">
              <w:rPr>
                <w:rFonts w:cs="Arial"/>
                <w:sz w:val="20"/>
                <w:szCs w:val="20"/>
                <w:lang w:eastAsia="en-GB"/>
              </w:rPr>
              <w:t>7</w:t>
            </w:r>
            <w:r w:rsidRPr="00890830">
              <w:rPr>
                <w:rFonts w:cs="Arial"/>
                <w:sz w:val="20"/>
                <w:szCs w:val="20"/>
                <w:lang w:eastAsia="en-GB"/>
              </w:rPr>
              <w:t>K</w:t>
            </w:r>
          </w:p>
        </w:tc>
        <w:tc>
          <w:tcPr>
            <w:tcW w:w="8011" w:type="dxa"/>
            <w:tcBorders>
              <w:top w:val="nil"/>
              <w:left w:val="nil"/>
              <w:bottom w:val="single" w:sz="8" w:space="0" w:color="auto"/>
              <w:right w:val="single" w:sz="8" w:space="0" w:color="auto"/>
            </w:tcBorders>
            <w:tcMar>
              <w:top w:w="0" w:type="dxa"/>
              <w:left w:w="108" w:type="dxa"/>
              <w:bottom w:w="0" w:type="dxa"/>
              <w:right w:w="108" w:type="dxa"/>
            </w:tcMar>
          </w:tcPr>
          <w:p w14:paraId="0D85B05D" w14:textId="27212E1F" w:rsidR="003A0C31" w:rsidRPr="00890830" w:rsidRDefault="003A0C31" w:rsidP="00333CC7">
            <w:pPr>
              <w:pStyle w:val="ListParagraph"/>
              <w:numPr>
                <w:ilvl w:val="0"/>
                <w:numId w:val="7"/>
              </w:numPr>
              <w:rPr>
                <w:rFonts w:asciiTheme="minorHAnsi" w:hAnsiTheme="minorHAnsi"/>
                <w:sz w:val="20"/>
                <w:lang w:eastAsia="en-GB"/>
              </w:rPr>
            </w:pPr>
            <w:r w:rsidRPr="00890830">
              <w:rPr>
                <w:rFonts w:asciiTheme="minorHAnsi" w:hAnsiTheme="minorHAnsi" w:cs="Arial"/>
                <w:color w:val="000000"/>
                <w:sz w:val="20"/>
                <w:lang w:eastAsia="en-GB"/>
              </w:rPr>
              <w:t xml:space="preserve">Implementing </w:t>
            </w:r>
            <w:r w:rsidR="001F7790" w:rsidRPr="00890830">
              <w:rPr>
                <w:rFonts w:asciiTheme="minorHAnsi" w:hAnsiTheme="minorHAnsi" w:cs="Arial"/>
                <w:color w:val="000000"/>
                <w:sz w:val="20"/>
                <w:lang w:eastAsia="en-GB"/>
              </w:rPr>
              <w:t>PS Financials</w:t>
            </w:r>
            <w:r w:rsidRPr="00890830">
              <w:rPr>
                <w:rFonts w:asciiTheme="minorHAnsi" w:hAnsiTheme="minorHAnsi" w:cs="Arial"/>
                <w:color w:val="000000"/>
                <w:sz w:val="20"/>
                <w:lang w:eastAsia="en-GB"/>
              </w:rPr>
              <w:t xml:space="preserve"> will enable the </w:t>
            </w:r>
            <w:r w:rsidR="00F81559" w:rsidRPr="00890830">
              <w:rPr>
                <w:rFonts w:asciiTheme="minorHAnsi" w:hAnsiTheme="minorHAnsi" w:cs="Arial"/>
                <w:color w:val="000000"/>
                <w:sz w:val="20"/>
                <w:lang w:eastAsia="en-GB"/>
              </w:rPr>
              <w:t>RLT</w:t>
            </w:r>
            <w:r w:rsidRPr="00890830">
              <w:rPr>
                <w:rFonts w:asciiTheme="minorHAnsi" w:hAnsiTheme="minorHAnsi" w:cs="Arial"/>
                <w:color w:val="000000"/>
                <w:sz w:val="20"/>
                <w:lang w:eastAsia="en-GB"/>
              </w:rPr>
              <w:t xml:space="preserve"> </w:t>
            </w:r>
            <w:r w:rsidR="00E04A28" w:rsidRPr="00890830">
              <w:rPr>
                <w:rFonts w:asciiTheme="minorHAnsi" w:hAnsiTheme="minorHAnsi" w:cs="Arial"/>
                <w:color w:val="000000"/>
                <w:sz w:val="20"/>
                <w:lang w:eastAsia="en-GB"/>
              </w:rPr>
              <w:t xml:space="preserve">Chief Finance Officer </w:t>
            </w:r>
            <w:r w:rsidRPr="00890830">
              <w:rPr>
                <w:rFonts w:asciiTheme="minorHAnsi" w:hAnsiTheme="minorHAnsi" w:cs="Arial"/>
                <w:color w:val="000000"/>
                <w:sz w:val="20"/>
                <w:lang w:eastAsia="en-GB"/>
              </w:rPr>
              <w:t>to</w:t>
            </w:r>
            <w:r w:rsidR="001F7790" w:rsidRPr="00890830">
              <w:rPr>
                <w:rFonts w:asciiTheme="minorHAnsi" w:hAnsiTheme="minorHAnsi" w:cs="Arial"/>
                <w:color w:val="000000"/>
                <w:sz w:val="20"/>
                <w:lang w:eastAsia="en-GB"/>
              </w:rPr>
              <w:t xml:space="preserve"> ensure</w:t>
            </w:r>
            <w:r w:rsidRPr="00890830">
              <w:rPr>
                <w:rFonts w:asciiTheme="minorHAnsi" w:hAnsiTheme="minorHAnsi" w:cs="Arial"/>
                <w:color w:val="000000"/>
                <w:sz w:val="20"/>
                <w:lang w:eastAsia="en-GB"/>
              </w:rPr>
              <w:t xml:space="preserve"> additional oversight </w:t>
            </w:r>
            <w:r w:rsidR="001F7790" w:rsidRPr="00890830">
              <w:rPr>
                <w:rFonts w:asciiTheme="minorHAnsi" w:hAnsiTheme="minorHAnsi" w:cs="Arial"/>
                <w:color w:val="000000"/>
                <w:sz w:val="20"/>
                <w:lang w:eastAsia="en-GB"/>
              </w:rPr>
              <w:t xml:space="preserve">and support </w:t>
            </w:r>
            <w:r w:rsidRPr="00890830">
              <w:rPr>
                <w:rFonts w:asciiTheme="minorHAnsi" w:hAnsiTheme="minorHAnsi" w:cs="Arial"/>
                <w:color w:val="000000"/>
                <w:sz w:val="20"/>
                <w:lang w:eastAsia="en-GB"/>
              </w:rPr>
              <w:t>as needed</w:t>
            </w:r>
            <w:r w:rsidR="00E04A28" w:rsidRPr="00890830">
              <w:rPr>
                <w:rFonts w:asciiTheme="minorHAnsi" w:hAnsiTheme="minorHAnsi" w:cs="Arial"/>
                <w:color w:val="000000"/>
                <w:sz w:val="20"/>
                <w:lang w:eastAsia="en-GB"/>
              </w:rPr>
              <w:t xml:space="preserve">. </w:t>
            </w:r>
          </w:p>
          <w:p w14:paraId="3B838649" w14:textId="04366996" w:rsidR="001F7790" w:rsidRPr="00890830" w:rsidRDefault="001F7790" w:rsidP="00333CC7">
            <w:pPr>
              <w:pStyle w:val="ListParagraph"/>
              <w:rPr>
                <w:rFonts w:asciiTheme="minorHAnsi" w:hAnsiTheme="minorHAnsi" w:cs="Arial"/>
                <w:color w:val="000000"/>
                <w:sz w:val="20"/>
                <w:lang w:eastAsia="en-GB"/>
              </w:rPr>
            </w:pPr>
            <w:r w:rsidRPr="00890830">
              <w:rPr>
                <w:rFonts w:asciiTheme="minorHAnsi" w:hAnsiTheme="minorHAnsi" w:cs="Arial"/>
                <w:color w:val="000000"/>
                <w:sz w:val="20"/>
                <w:lang w:eastAsia="en-GB"/>
              </w:rPr>
              <w:t xml:space="preserve">(Initial set up and license costs). </w:t>
            </w:r>
          </w:p>
          <w:p w14:paraId="5B6F486C" w14:textId="4999AB55" w:rsidR="001F7790" w:rsidRPr="00890830" w:rsidRDefault="001F7790" w:rsidP="00333CC7">
            <w:pPr>
              <w:pStyle w:val="ListParagraph"/>
              <w:numPr>
                <w:ilvl w:val="0"/>
                <w:numId w:val="7"/>
              </w:numPr>
              <w:rPr>
                <w:rFonts w:asciiTheme="minorHAnsi" w:hAnsiTheme="minorHAnsi" w:cs="Arial"/>
                <w:color w:val="000000"/>
                <w:sz w:val="20"/>
                <w:lang w:eastAsia="en-GB"/>
              </w:rPr>
            </w:pPr>
            <w:r w:rsidRPr="00890830">
              <w:rPr>
                <w:rFonts w:asciiTheme="minorHAnsi" w:hAnsiTheme="minorHAnsi" w:cs="Arial"/>
                <w:color w:val="000000"/>
                <w:sz w:val="20"/>
                <w:lang w:eastAsia="en-GB"/>
              </w:rPr>
              <w:t xml:space="preserve">Ensure the CMA financial recovery plan is executed effectively. </w:t>
            </w:r>
          </w:p>
        </w:tc>
        <w:tc>
          <w:tcPr>
            <w:tcW w:w="1536" w:type="dxa"/>
            <w:tcBorders>
              <w:top w:val="nil"/>
              <w:left w:val="nil"/>
              <w:bottom w:val="single" w:sz="8" w:space="0" w:color="auto"/>
              <w:right w:val="single" w:sz="8" w:space="0" w:color="auto"/>
            </w:tcBorders>
            <w:tcMar>
              <w:top w:w="0" w:type="dxa"/>
              <w:left w:w="108" w:type="dxa"/>
              <w:bottom w:w="0" w:type="dxa"/>
              <w:right w:w="108" w:type="dxa"/>
            </w:tcMar>
          </w:tcPr>
          <w:p w14:paraId="573A4FDE" w14:textId="17C77FF6" w:rsidR="003A0C31" w:rsidRPr="00890830" w:rsidRDefault="00325EA5" w:rsidP="00B2295F">
            <w:pPr>
              <w:spacing w:line="280" w:lineRule="atLeast"/>
              <w:rPr>
                <w:rFonts w:cs="Arial"/>
                <w:sz w:val="20"/>
                <w:szCs w:val="20"/>
                <w:lang w:eastAsia="en-GB"/>
              </w:rPr>
            </w:pPr>
            <w:r>
              <w:rPr>
                <w:rFonts w:cs="Arial"/>
                <w:sz w:val="20"/>
                <w:szCs w:val="20"/>
                <w:lang w:eastAsia="en-GB"/>
              </w:rPr>
              <w:t>November 2017</w:t>
            </w:r>
          </w:p>
        </w:tc>
      </w:tr>
      <w:tr w:rsidR="00333CC7" w:rsidRPr="00890830" w14:paraId="717681ED" w14:textId="77777777" w:rsidTr="00333CC7">
        <w:trPr>
          <w:trHeight w:val="637"/>
          <w:jc w:val="center"/>
        </w:trPr>
        <w:tc>
          <w:tcPr>
            <w:tcW w:w="3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040FB9" w14:textId="7AFF9EFF" w:rsidR="00B2295F" w:rsidRPr="00890830" w:rsidRDefault="00B2295F" w:rsidP="003A0C31">
            <w:pPr>
              <w:spacing w:after="240" w:line="264" w:lineRule="atLeast"/>
              <w:rPr>
                <w:rFonts w:cs="Times New Roman"/>
                <w:b/>
                <w:sz w:val="20"/>
                <w:szCs w:val="20"/>
                <w:lang w:eastAsia="en-GB"/>
              </w:rPr>
            </w:pPr>
            <w:r w:rsidRPr="00890830">
              <w:rPr>
                <w:rFonts w:cs="Arial"/>
                <w:b/>
                <w:sz w:val="20"/>
                <w:szCs w:val="20"/>
                <w:lang w:eastAsia="en-GB"/>
              </w:rPr>
              <w:t xml:space="preserve">Legal services </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14:paraId="3BDC0320" w14:textId="5420E0AC" w:rsidR="00B2295F" w:rsidRPr="00890830" w:rsidRDefault="00971BC4" w:rsidP="00AE4A46">
            <w:pPr>
              <w:spacing w:line="280" w:lineRule="atLeast"/>
              <w:rPr>
                <w:rFonts w:cs="Times New Roman"/>
                <w:sz w:val="20"/>
                <w:szCs w:val="20"/>
                <w:lang w:eastAsia="en-GB"/>
              </w:rPr>
            </w:pPr>
            <w:r>
              <w:rPr>
                <w:rFonts w:cs="Arial"/>
                <w:sz w:val="20"/>
                <w:szCs w:val="20"/>
                <w:lang w:eastAsia="en-GB"/>
              </w:rPr>
              <w:t>£8</w:t>
            </w:r>
            <w:r w:rsidR="00AE4A46" w:rsidRPr="00890830">
              <w:rPr>
                <w:rFonts w:cs="Arial"/>
                <w:sz w:val="20"/>
                <w:szCs w:val="20"/>
                <w:lang w:eastAsia="en-GB"/>
              </w:rPr>
              <w:t xml:space="preserve">K </w:t>
            </w:r>
            <w:r>
              <w:rPr>
                <w:rFonts w:cs="Arial"/>
                <w:sz w:val="20"/>
                <w:szCs w:val="20"/>
                <w:lang w:eastAsia="en-GB"/>
              </w:rPr>
              <w:t>fees</w:t>
            </w:r>
          </w:p>
        </w:tc>
        <w:tc>
          <w:tcPr>
            <w:tcW w:w="8011" w:type="dxa"/>
            <w:tcBorders>
              <w:top w:val="nil"/>
              <w:left w:val="nil"/>
              <w:bottom w:val="single" w:sz="8" w:space="0" w:color="auto"/>
              <w:right w:val="single" w:sz="8" w:space="0" w:color="auto"/>
            </w:tcBorders>
            <w:tcMar>
              <w:top w:w="0" w:type="dxa"/>
              <w:left w:w="108" w:type="dxa"/>
              <w:bottom w:w="0" w:type="dxa"/>
              <w:right w:w="108" w:type="dxa"/>
            </w:tcMar>
            <w:hideMark/>
          </w:tcPr>
          <w:p w14:paraId="3F020434" w14:textId="647B04E2" w:rsidR="001F7790" w:rsidRPr="00890830" w:rsidRDefault="001F7790" w:rsidP="00333CC7">
            <w:pPr>
              <w:pStyle w:val="ListParagraph"/>
              <w:numPr>
                <w:ilvl w:val="0"/>
                <w:numId w:val="7"/>
              </w:numPr>
              <w:spacing w:line="280" w:lineRule="atLeast"/>
              <w:rPr>
                <w:rFonts w:asciiTheme="minorHAnsi" w:hAnsiTheme="minorHAnsi" w:cs="Arial"/>
                <w:sz w:val="20"/>
                <w:lang w:eastAsia="en-GB"/>
              </w:rPr>
            </w:pPr>
            <w:r w:rsidRPr="00890830">
              <w:rPr>
                <w:rFonts w:asciiTheme="minorHAnsi" w:hAnsiTheme="minorHAnsi" w:cs="Arial"/>
                <w:sz w:val="20"/>
                <w:lang w:eastAsia="en-GB"/>
              </w:rPr>
              <w:t>R</w:t>
            </w:r>
            <w:r w:rsidR="003A0C31" w:rsidRPr="00890830">
              <w:rPr>
                <w:rFonts w:asciiTheme="minorHAnsi" w:hAnsiTheme="minorHAnsi" w:cs="Arial"/>
                <w:sz w:val="20"/>
                <w:lang w:eastAsia="en-GB"/>
              </w:rPr>
              <w:t>e</w:t>
            </w:r>
            <w:r w:rsidRPr="00890830">
              <w:rPr>
                <w:rFonts w:asciiTheme="minorHAnsi" w:hAnsiTheme="minorHAnsi" w:cs="Arial"/>
                <w:sz w:val="20"/>
                <w:lang w:eastAsia="en-GB"/>
              </w:rPr>
              <w:t>-</w:t>
            </w:r>
            <w:r w:rsidR="003A0C31" w:rsidRPr="00890830">
              <w:rPr>
                <w:rFonts w:asciiTheme="minorHAnsi" w:hAnsiTheme="minorHAnsi" w:cs="Arial"/>
                <w:sz w:val="20"/>
                <w:lang w:eastAsia="en-GB"/>
              </w:rPr>
              <w:t xml:space="preserve">brokerage and </w:t>
            </w:r>
            <w:r w:rsidRPr="00890830">
              <w:rPr>
                <w:rFonts w:asciiTheme="minorHAnsi" w:hAnsiTheme="minorHAnsi" w:cs="Arial"/>
                <w:sz w:val="20"/>
                <w:lang w:eastAsia="en-GB"/>
              </w:rPr>
              <w:t xml:space="preserve">legal services to ensure a smooth transition of CMA into the RLT. </w:t>
            </w:r>
          </w:p>
          <w:p w14:paraId="4828E8E2" w14:textId="5D3216A1" w:rsidR="001F7790" w:rsidRPr="00890830" w:rsidRDefault="001F7790" w:rsidP="00333CC7">
            <w:pPr>
              <w:pStyle w:val="ListParagraph"/>
              <w:numPr>
                <w:ilvl w:val="0"/>
                <w:numId w:val="7"/>
              </w:numPr>
              <w:spacing w:line="280" w:lineRule="atLeast"/>
              <w:rPr>
                <w:rFonts w:asciiTheme="minorHAnsi" w:hAnsiTheme="minorHAnsi" w:cs="Arial"/>
                <w:sz w:val="20"/>
                <w:lang w:eastAsia="en-GB"/>
              </w:rPr>
            </w:pPr>
            <w:r w:rsidRPr="00890830">
              <w:rPr>
                <w:rFonts w:asciiTheme="minorHAnsi" w:hAnsiTheme="minorHAnsi" w:cs="Arial"/>
                <w:sz w:val="20"/>
                <w:lang w:eastAsia="en-GB"/>
              </w:rPr>
              <w:t>HR/TUPE advice and support</w:t>
            </w:r>
            <w:r w:rsidR="0069754E" w:rsidRPr="00890830">
              <w:rPr>
                <w:rFonts w:asciiTheme="minorHAnsi" w:hAnsiTheme="minorHAnsi" w:cs="Arial"/>
                <w:sz w:val="20"/>
                <w:lang w:eastAsia="en-GB"/>
              </w:rPr>
              <w:t>- contractual disputes; re-structuring</w:t>
            </w:r>
          </w:p>
          <w:p w14:paraId="0270B114" w14:textId="7DD830B0" w:rsidR="001F7790" w:rsidRPr="00890830" w:rsidRDefault="001F7790" w:rsidP="00333CC7">
            <w:pPr>
              <w:pStyle w:val="ListParagraph"/>
              <w:numPr>
                <w:ilvl w:val="0"/>
                <w:numId w:val="7"/>
              </w:numPr>
              <w:spacing w:line="280" w:lineRule="atLeast"/>
              <w:rPr>
                <w:rFonts w:asciiTheme="minorHAnsi" w:hAnsiTheme="minorHAnsi"/>
                <w:sz w:val="20"/>
                <w:lang w:eastAsia="en-GB"/>
              </w:rPr>
            </w:pPr>
            <w:r w:rsidRPr="00890830">
              <w:rPr>
                <w:rFonts w:asciiTheme="minorHAnsi" w:hAnsiTheme="minorHAnsi"/>
                <w:sz w:val="20"/>
                <w:lang w:eastAsia="en-GB"/>
              </w:rPr>
              <w:t xml:space="preserve">External Review of Governance </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14:paraId="38460690" w14:textId="540E392D" w:rsidR="00B2295F" w:rsidRPr="00890830" w:rsidRDefault="00325EA5" w:rsidP="00B2295F">
            <w:pPr>
              <w:spacing w:line="280" w:lineRule="atLeast"/>
              <w:rPr>
                <w:rFonts w:cs="Times New Roman"/>
                <w:sz w:val="20"/>
                <w:szCs w:val="20"/>
                <w:lang w:eastAsia="en-GB"/>
              </w:rPr>
            </w:pPr>
            <w:r>
              <w:rPr>
                <w:rFonts w:cs="Arial"/>
                <w:sz w:val="20"/>
                <w:szCs w:val="20"/>
                <w:lang w:eastAsia="en-GB"/>
              </w:rPr>
              <w:t>November 2017</w:t>
            </w:r>
          </w:p>
        </w:tc>
      </w:tr>
      <w:tr w:rsidR="00333CC7" w:rsidRPr="00890830" w14:paraId="4AEA962A" w14:textId="77777777" w:rsidTr="00333CC7">
        <w:trPr>
          <w:trHeight w:val="384"/>
          <w:jc w:val="center"/>
        </w:trPr>
        <w:tc>
          <w:tcPr>
            <w:tcW w:w="3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A50E40" w14:textId="05862512" w:rsidR="00B2295F" w:rsidRPr="00890830" w:rsidRDefault="0062198C" w:rsidP="005A66D2">
            <w:pPr>
              <w:rPr>
                <w:rFonts w:cs="Times New Roman"/>
                <w:b/>
                <w:sz w:val="20"/>
                <w:szCs w:val="20"/>
                <w:lang w:eastAsia="en-GB"/>
              </w:rPr>
            </w:pPr>
            <w:r w:rsidRPr="00890830">
              <w:rPr>
                <w:rFonts w:eastAsia="Times New Roman" w:cs="Arial"/>
                <w:b/>
                <w:bCs/>
                <w:color w:val="000000"/>
                <w:sz w:val="20"/>
                <w:szCs w:val="20"/>
                <w:lang w:eastAsia="en-GB"/>
              </w:rPr>
              <w:t>Facilities</w:t>
            </w:r>
            <w:r w:rsidR="005A66D2" w:rsidRPr="00890830">
              <w:rPr>
                <w:rFonts w:eastAsia="Times New Roman" w:cs="Arial"/>
                <w:b/>
                <w:bCs/>
                <w:color w:val="000000"/>
                <w:sz w:val="20"/>
                <w:szCs w:val="20"/>
                <w:lang w:eastAsia="en-GB"/>
              </w:rPr>
              <w:t xml:space="preserve"> management</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14:paraId="26206F1D" w14:textId="76676AA7" w:rsidR="00B2295F" w:rsidRPr="00890830" w:rsidRDefault="0069754E" w:rsidP="00333CC7">
            <w:pPr>
              <w:spacing w:line="280" w:lineRule="atLeast"/>
              <w:rPr>
                <w:rFonts w:cs="Times New Roman"/>
                <w:sz w:val="20"/>
                <w:szCs w:val="20"/>
                <w:lang w:eastAsia="en-GB"/>
              </w:rPr>
            </w:pPr>
            <w:r w:rsidRPr="00890830">
              <w:rPr>
                <w:rFonts w:cs="Times New Roman"/>
                <w:sz w:val="20"/>
                <w:szCs w:val="20"/>
                <w:lang w:eastAsia="en-GB"/>
              </w:rPr>
              <w:t>£</w:t>
            </w:r>
            <w:r w:rsidR="00333CC7" w:rsidRPr="00890830">
              <w:rPr>
                <w:rFonts w:cs="Times New Roman"/>
                <w:sz w:val="20"/>
                <w:szCs w:val="20"/>
                <w:lang w:eastAsia="en-GB"/>
              </w:rPr>
              <w:t>3</w:t>
            </w:r>
            <w:r w:rsidRPr="00890830">
              <w:rPr>
                <w:rFonts w:cs="Times New Roman"/>
                <w:sz w:val="20"/>
                <w:szCs w:val="20"/>
                <w:lang w:eastAsia="en-GB"/>
              </w:rPr>
              <w:t>K</w:t>
            </w:r>
            <w:r w:rsidR="00333CC7" w:rsidRPr="00890830">
              <w:rPr>
                <w:rFonts w:cs="Times New Roman"/>
                <w:sz w:val="20"/>
                <w:szCs w:val="20"/>
                <w:lang w:eastAsia="en-GB"/>
              </w:rPr>
              <w:t xml:space="preserve"> pa</w:t>
            </w:r>
          </w:p>
        </w:tc>
        <w:tc>
          <w:tcPr>
            <w:tcW w:w="8011" w:type="dxa"/>
            <w:tcBorders>
              <w:top w:val="nil"/>
              <w:left w:val="nil"/>
              <w:bottom w:val="single" w:sz="8" w:space="0" w:color="auto"/>
              <w:right w:val="single" w:sz="8" w:space="0" w:color="auto"/>
            </w:tcBorders>
            <w:tcMar>
              <w:top w:w="0" w:type="dxa"/>
              <w:left w:w="108" w:type="dxa"/>
              <w:bottom w:w="0" w:type="dxa"/>
              <w:right w:w="108" w:type="dxa"/>
            </w:tcMar>
            <w:hideMark/>
          </w:tcPr>
          <w:p w14:paraId="13FAAC33" w14:textId="77777777" w:rsidR="00333CC7" w:rsidRPr="00890830" w:rsidRDefault="005A66D2" w:rsidP="0069754E">
            <w:pPr>
              <w:pStyle w:val="ListParagraph"/>
              <w:numPr>
                <w:ilvl w:val="0"/>
                <w:numId w:val="9"/>
              </w:numPr>
              <w:spacing w:line="280" w:lineRule="atLeast"/>
              <w:rPr>
                <w:rFonts w:asciiTheme="minorHAnsi" w:hAnsiTheme="minorHAnsi" w:cs="Arial"/>
                <w:color w:val="000000"/>
                <w:sz w:val="20"/>
                <w:lang w:eastAsia="en-GB"/>
              </w:rPr>
            </w:pPr>
            <w:r w:rsidRPr="00890830">
              <w:rPr>
                <w:rFonts w:asciiTheme="minorHAnsi" w:hAnsiTheme="minorHAnsi" w:cs="Arial"/>
                <w:color w:val="000000"/>
                <w:sz w:val="20"/>
                <w:lang w:eastAsia="en-GB"/>
              </w:rPr>
              <w:t>This funding will ensure that facilities are safe for pupils and staff and that maintenance spending is effectively prioritised to continue to ensure pupil and staff safety.</w:t>
            </w:r>
          </w:p>
          <w:p w14:paraId="45537869" w14:textId="12ACC9D1" w:rsidR="005A66D2" w:rsidRPr="00890830" w:rsidRDefault="004C1B12" w:rsidP="0069754E">
            <w:pPr>
              <w:pStyle w:val="ListParagraph"/>
              <w:numPr>
                <w:ilvl w:val="0"/>
                <w:numId w:val="9"/>
              </w:numPr>
              <w:spacing w:line="280" w:lineRule="atLeast"/>
              <w:rPr>
                <w:rFonts w:asciiTheme="minorHAnsi" w:hAnsiTheme="minorHAnsi" w:cs="Arial"/>
                <w:color w:val="000000"/>
                <w:sz w:val="20"/>
                <w:lang w:eastAsia="en-GB"/>
              </w:rPr>
            </w:pPr>
            <w:r w:rsidRPr="00890830">
              <w:rPr>
                <w:rFonts w:asciiTheme="minorHAnsi" w:hAnsiTheme="minorHAnsi" w:cs="Arial"/>
                <w:color w:val="000000"/>
                <w:sz w:val="20"/>
                <w:lang w:eastAsia="en-GB"/>
              </w:rPr>
              <w:t xml:space="preserve">A restructured </w:t>
            </w:r>
            <w:r w:rsidR="005A66D2" w:rsidRPr="00890830">
              <w:rPr>
                <w:rFonts w:asciiTheme="minorHAnsi" w:hAnsiTheme="minorHAnsi" w:cs="Arial"/>
                <w:color w:val="000000"/>
                <w:sz w:val="20"/>
                <w:lang w:eastAsia="en-GB"/>
              </w:rPr>
              <w:t xml:space="preserve">Premises Officer post is required to ensure </w:t>
            </w:r>
            <w:r w:rsidR="0062198C" w:rsidRPr="00890830">
              <w:rPr>
                <w:rFonts w:asciiTheme="minorHAnsi" w:hAnsiTheme="minorHAnsi" w:cs="Arial"/>
                <w:color w:val="000000"/>
                <w:sz w:val="20"/>
                <w:lang w:eastAsia="en-GB"/>
              </w:rPr>
              <w:t xml:space="preserve">statutory compliance </w:t>
            </w:r>
            <w:r w:rsidR="0069754E" w:rsidRPr="00890830">
              <w:rPr>
                <w:rFonts w:asciiTheme="minorHAnsi" w:hAnsiTheme="minorHAnsi" w:cs="Arial"/>
                <w:color w:val="000000"/>
                <w:sz w:val="20"/>
                <w:lang w:eastAsia="en-GB"/>
              </w:rPr>
              <w:t>and develop</w:t>
            </w:r>
            <w:r w:rsidR="005A66D2" w:rsidRPr="00890830">
              <w:rPr>
                <w:rFonts w:asciiTheme="minorHAnsi" w:hAnsiTheme="minorHAnsi" w:cs="Arial"/>
                <w:color w:val="000000"/>
                <w:sz w:val="20"/>
                <w:lang w:eastAsia="en-GB"/>
              </w:rPr>
              <w:t xml:space="preserve"> a proactive maintenance plan.</w:t>
            </w:r>
            <w:r w:rsidR="0069754E" w:rsidRPr="00890830">
              <w:rPr>
                <w:rFonts w:asciiTheme="minorHAnsi" w:hAnsiTheme="minorHAnsi" w:cs="Arial"/>
                <w:color w:val="000000"/>
                <w:sz w:val="20"/>
                <w:lang w:eastAsia="en-GB"/>
              </w:rPr>
              <w:t xml:space="preserve"> This funding would be used to address any immediate health and safety issues and to develop urgent policies and guidance.</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14:paraId="2E3F3BEC" w14:textId="7078DE85" w:rsidR="00B2295F" w:rsidRPr="00890830" w:rsidRDefault="00325EA5" w:rsidP="00B2295F">
            <w:pPr>
              <w:spacing w:line="280" w:lineRule="atLeast"/>
              <w:rPr>
                <w:rFonts w:cs="Times New Roman"/>
                <w:sz w:val="20"/>
                <w:szCs w:val="20"/>
                <w:lang w:eastAsia="en-GB"/>
              </w:rPr>
            </w:pPr>
            <w:r>
              <w:rPr>
                <w:rFonts w:cs="Arial"/>
                <w:sz w:val="20"/>
                <w:szCs w:val="20"/>
                <w:lang w:eastAsia="en-GB"/>
              </w:rPr>
              <w:t>November 201</w:t>
            </w:r>
            <w:r w:rsidR="00F8613C">
              <w:rPr>
                <w:rFonts w:cs="Arial"/>
                <w:sz w:val="20"/>
                <w:szCs w:val="20"/>
                <w:lang w:eastAsia="en-GB"/>
              </w:rPr>
              <w:t xml:space="preserve">7 </w:t>
            </w:r>
            <w:r>
              <w:rPr>
                <w:rFonts w:cs="Arial"/>
                <w:sz w:val="20"/>
                <w:szCs w:val="20"/>
                <w:lang w:eastAsia="en-GB"/>
              </w:rPr>
              <w:t>3 years</w:t>
            </w:r>
          </w:p>
        </w:tc>
      </w:tr>
      <w:tr w:rsidR="00B2295F" w:rsidRPr="00890830" w14:paraId="2203B098" w14:textId="77777777" w:rsidTr="0069754E">
        <w:trPr>
          <w:trHeight w:val="484"/>
          <w:jc w:val="center"/>
        </w:trPr>
        <w:tc>
          <w:tcPr>
            <w:tcW w:w="14393" w:type="dxa"/>
            <w:gridSpan w:val="4"/>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14:paraId="1D1DF9C5" w14:textId="77777777" w:rsidR="00B2295F" w:rsidRPr="00890830" w:rsidRDefault="00B2295F" w:rsidP="00B2295F">
            <w:pPr>
              <w:spacing w:line="280" w:lineRule="atLeast"/>
              <w:jc w:val="center"/>
              <w:rPr>
                <w:rFonts w:cs="Times New Roman"/>
                <w:sz w:val="20"/>
                <w:szCs w:val="20"/>
                <w:lang w:eastAsia="en-GB"/>
              </w:rPr>
            </w:pPr>
            <w:r w:rsidRPr="00890830">
              <w:rPr>
                <w:rFonts w:cs="Arial"/>
                <w:b/>
                <w:bCs/>
                <w:sz w:val="20"/>
                <w:szCs w:val="20"/>
                <w:lang w:eastAsia="en-GB"/>
              </w:rPr>
              <w:lastRenderedPageBreak/>
              <w:t xml:space="preserve">Leadership </w:t>
            </w:r>
          </w:p>
        </w:tc>
      </w:tr>
      <w:tr w:rsidR="00E04A28" w:rsidRPr="00890830" w14:paraId="028EC287" w14:textId="77777777" w:rsidTr="00333CC7">
        <w:trPr>
          <w:trHeight w:val="609"/>
          <w:jc w:val="center"/>
        </w:trPr>
        <w:tc>
          <w:tcPr>
            <w:tcW w:w="3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CC21AF" w14:textId="2B63C0A4" w:rsidR="00220571" w:rsidRDefault="00B2295F" w:rsidP="00B2295F">
            <w:pPr>
              <w:rPr>
                <w:rFonts w:eastAsia="Times New Roman" w:cs="Arial"/>
                <w:color w:val="000000"/>
                <w:sz w:val="20"/>
                <w:szCs w:val="20"/>
                <w:lang w:eastAsia="en-GB"/>
              </w:rPr>
            </w:pPr>
            <w:r w:rsidRPr="00890830">
              <w:rPr>
                <w:rFonts w:eastAsia="Times New Roman" w:cs="Arial"/>
                <w:b/>
                <w:bCs/>
                <w:color w:val="000000"/>
                <w:sz w:val="20"/>
                <w:szCs w:val="20"/>
                <w:lang w:eastAsia="en-GB"/>
              </w:rPr>
              <w:t xml:space="preserve">Executive </w:t>
            </w:r>
            <w:proofErr w:type="spellStart"/>
            <w:r w:rsidR="0069754E" w:rsidRPr="00890830">
              <w:rPr>
                <w:rFonts w:eastAsia="Times New Roman" w:cs="Arial"/>
                <w:b/>
                <w:bCs/>
                <w:color w:val="000000"/>
                <w:sz w:val="20"/>
                <w:szCs w:val="20"/>
                <w:lang w:eastAsia="en-GB"/>
              </w:rPr>
              <w:t>Headteacher</w:t>
            </w:r>
            <w:proofErr w:type="spellEnd"/>
            <w:r w:rsidR="0069754E" w:rsidRPr="00890830">
              <w:rPr>
                <w:rFonts w:eastAsia="Times New Roman" w:cs="Arial"/>
                <w:b/>
                <w:bCs/>
                <w:color w:val="000000"/>
                <w:sz w:val="20"/>
                <w:szCs w:val="20"/>
                <w:lang w:eastAsia="en-GB"/>
              </w:rPr>
              <w:t xml:space="preserve"> s</w:t>
            </w:r>
            <w:r w:rsidR="00CE1265" w:rsidRPr="00890830">
              <w:rPr>
                <w:rFonts w:eastAsia="Times New Roman" w:cs="Arial"/>
                <w:b/>
                <w:bCs/>
                <w:color w:val="000000"/>
                <w:sz w:val="20"/>
                <w:szCs w:val="20"/>
                <w:lang w:eastAsia="en-GB"/>
              </w:rPr>
              <w:t>upport</w:t>
            </w:r>
            <w:r w:rsidRPr="00890830">
              <w:rPr>
                <w:rFonts w:eastAsia="Times New Roman" w:cs="Arial"/>
                <w:color w:val="000000"/>
                <w:sz w:val="20"/>
                <w:szCs w:val="20"/>
                <w:lang w:eastAsia="en-GB"/>
              </w:rPr>
              <w:t> </w:t>
            </w:r>
          </w:p>
          <w:p w14:paraId="2B1EA01C" w14:textId="31D4F1DB" w:rsidR="00325EA5" w:rsidRPr="00890830" w:rsidRDefault="003A0636" w:rsidP="00B2295F">
            <w:pPr>
              <w:rPr>
                <w:rFonts w:eastAsia="Times New Roman" w:cs="Arial"/>
                <w:color w:val="000000"/>
                <w:sz w:val="20"/>
                <w:szCs w:val="20"/>
                <w:lang w:eastAsia="en-GB"/>
              </w:rPr>
            </w:pPr>
            <w:r>
              <w:rPr>
                <w:rFonts w:eastAsia="Times New Roman" w:cs="Arial"/>
                <w:color w:val="000000"/>
                <w:sz w:val="20"/>
                <w:szCs w:val="20"/>
                <w:lang w:eastAsia="en-GB"/>
              </w:rPr>
              <w:t xml:space="preserve">£500 per day x 50 </w:t>
            </w:r>
            <w:r>
              <w:rPr>
                <w:rFonts w:eastAsia="Times New Roman" w:cs="Arial"/>
                <w:color w:val="000000"/>
                <w:sz w:val="20"/>
                <w:szCs w:val="20"/>
                <w:lang w:eastAsia="en-GB"/>
              </w:rPr>
              <w:br/>
            </w:r>
          </w:p>
          <w:p w14:paraId="76605249" w14:textId="77777777" w:rsidR="00EA2943" w:rsidRPr="00890830" w:rsidRDefault="00EA2943" w:rsidP="00B2295F">
            <w:pPr>
              <w:rPr>
                <w:rFonts w:eastAsia="Times New Roman" w:cs="Arial"/>
                <w:color w:val="000000"/>
                <w:sz w:val="20"/>
                <w:szCs w:val="20"/>
                <w:lang w:eastAsia="en-GB"/>
              </w:rPr>
            </w:pPr>
          </w:p>
          <w:p w14:paraId="3BAB0821" w14:textId="77777777" w:rsidR="00EA2943" w:rsidRPr="00890830" w:rsidRDefault="00EA2943" w:rsidP="00B2295F">
            <w:pPr>
              <w:rPr>
                <w:rFonts w:eastAsia="Times New Roman" w:cs="Arial"/>
                <w:color w:val="000000"/>
                <w:sz w:val="20"/>
                <w:szCs w:val="20"/>
                <w:lang w:eastAsia="en-GB"/>
              </w:rPr>
            </w:pPr>
          </w:p>
          <w:p w14:paraId="78C562CA" w14:textId="77777777" w:rsidR="00B2295F" w:rsidRPr="00890830" w:rsidRDefault="00B2295F" w:rsidP="00B2295F">
            <w:pPr>
              <w:rPr>
                <w:rFonts w:eastAsia="Times New Roman" w:cs="Arial"/>
                <w:color w:val="000000"/>
                <w:sz w:val="20"/>
                <w:szCs w:val="20"/>
                <w:lang w:eastAsia="en-GB"/>
              </w:rPr>
            </w:pPr>
          </w:p>
          <w:p w14:paraId="1098844E" w14:textId="77777777" w:rsidR="00B2295F" w:rsidRPr="00890830" w:rsidRDefault="00B2295F" w:rsidP="00B2295F">
            <w:pPr>
              <w:rPr>
                <w:rFonts w:eastAsia="Times New Roman" w:cs="Times New Roman"/>
                <w:sz w:val="20"/>
                <w:szCs w:val="20"/>
                <w:lang w:eastAsia="en-GB"/>
              </w:rPr>
            </w:pPr>
          </w:p>
          <w:p w14:paraId="4618642D" w14:textId="77777777" w:rsidR="00B2295F" w:rsidRPr="00890830" w:rsidRDefault="00B2295F" w:rsidP="00B2295F">
            <w:pPr>
              <w:spacing w:after="240" w:line="264" w:lineRule="atLeast"/>
              <w:textAlignment w:val="baseline"/>
              <w:rPr>
                <w:rFonts w:cs="Times New Roman"/>
                <w:sz w:val="20"/>
                <w:szCs w:val="20"/>
                <w:lang w:eastAsia="en-GB"/>
              </w:rPr>
            </w:pP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14:paraId="30C7E2E6" w14:textId="62A19E5D" w:rsidR="00B2295F" w:rsidRPr="00890830" w:rsidRDefault="00EE2C06" w:rsidP="003A0636">
            <w:pPr>
              <w:spacing w:line="280" w:lineRule="atLeast"/>
              <w:rPr>
                <w:rFonts w:cs="Times New Roman"/>
                <w:sz w:val="20"/>
                <w:szCs w:val="20"/>
                <w:lang w:eastAsia="en-GB"/>
              </w:rPr>
            </w:pPr>
            <w:r w:rsidRPr="00890830">
              <w:rPr>
                <w:rFonts w:cs="Times New Roman"/>
                <w:sz w:val="20"/>
                <w:szCs w:val="20"/>
                <w:lang w:eastAsia="en-GB"/>
              </w:rPr>
              <w:t>£</w:t>
            </w:r>
            <w:r w:rsidR="003A0636">
              <w:rPr>
                <w:rFonts w:cs="Times New Roman"/>
                <w:sz w:val="20"/>
                <w:szCs w:val="20"/>
                <w:lang w:eastAsia="en-GB"/>
              </w:rPr>
              <w:t>25</w:t>
            </w:r>
            <w:r w:rsidRPr="00890830">
              <w:rPr>
                <w:rFonts w:cs="Times New Roman"/>
                <w:sz w:val="20"/>
                <w:szCs w:val="20"/>
                <w:lang w:eastAsia="en-GB"/>
              </w:rPr>
              <w:t>, 000</w:t>
            </w:r>
          </w:p>
        </w:tc>
        <w:tc>
          <w:tcPr>
            <w:tcW w:w="8011" w:type="dxa"/>
            <w:tcBorders>
              <w:top w:val="nil"/>
              <w:left w:val="nil"/>
              <w:bottom w:val="single" w:sz="8" w:space="0" w:color="auto"/>
              <w:right w:val="single" w:sz="8" w:space="0" w:color="auto"/>
            </w:tcBorders>
            <w:tcMar>
              <w:top w:w="0" w:type="dxa"/>
              <w:left w:w="108" w:type="dxa"/>
              <w:bottom w:w="0" w:type="dxa"/>
              <w:right w:w="108" w:type="dxa"/>
            </w:tcMar>
            <w:hideMark/>
          </w:tcPr>
          <w:p w14:paraId="1C0B6BE8" w14:textId="123873F6" w:rsidR="00C73853" w:rsidRPr="00890830" w:rsidRDefault="003F62D8" w:rsidP="00C73853">
            <w:pPr>
              <w:rPr>
                <w:rFonts w:eastAsia="Calibri,Helvetica" w:cs="Arial"/>
                <w:color w:val="000000" w:themeColor="text1"/>
                <w:sz w:val="20"/>
                <w:szCs w:val="20"/>
              </w:rPr>
            </w:pPr>
            <w:r w:rsidRPr="00890830">
              <w:rPr>
                <w:rFonts w:cs="Arial"/>
                <w:sz w:val="20"/>
                <w:szCs w:val="20"/>
              </w:rPr>
              <w:t xml:space="preserve">Undertake a full review of the school’s staffing structure and budget to secure the long-term sustainability and viability of the school. </w:t>
            </w:r>
            <w:r w:rsidRPr="00890830">
              <w:rPr>
                <w:rFonts w:eastAsia="Calibri,Helvetica" w:cs="Arial"/>
                <w:color w:val="000000" w:themeColor="text1"/>
                <w:sz w:val="20"/>
                <w:szCs w:val="20"/>
              </w:rPr>
              <w:br/>
            </w:r>
            <w:r w:rsidRPr="00890830">
              <w:rPr>
                <w:rFonts w:eastAsia="Calibri,Helvetica" w:cs="Arial"/>
                <w:color w:val="000000" w:themeColor="text1"/>
                <w:sz w:val="20"/>
                <w:szCs w:val="20"/>
              </w:rPr>
              <w:br/>
            </w:r>
            <w:r w:rsidR="00333CC7" w:rsidRPr="00890830">
              <w:rPr>
                <w:rFonts w:eastAsia="Times New Roman" w:cs="Arial"/>
                <w:color w:val="000000"/>
                <w:sz w:val="20"/>
                <w:szCs w:val="20"/>
                <w:lang w:eastAsia="en-GB"/>
              </w:rPr>
              <w:t xml:space="preserve">A full staffing review will be undertaken within </w:t>
            </w:r>
            <w:r w:rsidR="006E0A10">
              <w:rPr>
                <w:rFonts w:eastAsia="Times New Roman" w:cs="Arial"/>
                <w:color w:val="000000"/>
                <w:sz w:val="20"/>
                <w:szCs w:val="20"/>
                <w:lang w:eastAsia="en-GB"/>
              </w:rPr>
              <w:t>6</w:t>
            </w:r>
            <w:r w:rsidR="00333CC7" w:rsidRPr="00890830">
              <w:rPr>
                <w:rFonts w:eastAsia="Times New Roman" w:cs="Arial"/>
                <w:color w:val="000000"/>
                <w:sz w:val="20"/>
                <w:szCs w:val="20"/>
                <w:lang w:eastAsia="en-GB"/>
              </w:rPr>
              <w:t xml:space="preserve"> months of CMA joining the RLT to</w:t>
            </w:r>
            <w:r w:rsidR="00C73853" w:rsidRPr="00890830">
              <w:rPr>
                <w:rFonts w:eastAsia="Times New Roman" w:cs="Arial"/>
                <w:color w:val="000000"/>
                <w:sz w:val="20"/>
                <w:szCs w:val="20"/>
                <w:lang w:eastAsia="en-GB"/>
              </w:rPr>
              <w:t>:</w:t>
            </w:r>
            <w:r w:rsidR="00333CC7" w:rsidRPr="00890830">
              <w:rPr>
                <w:rFonts w:eastAsia="Times New Roman" w:cs="Arial"/>
                <w:color w:val="000000"/>
                <w:sz w:val="20"/>
                <w:szCs w:val="20"/>
                <w:lang w:eastAsia="en-GB"/>
              </w:rPr>
              <w:t xml:space="preserve"> </w:t>
            </w:r>
          </w:p>
          <w:p w14:paraId="48786643" w14:textId="77777777" w:rsidR="003F62D8" w:rsidRPr="00890830" w:rsidRDefault="00C73853" w:rsidP="003F62D8">
            <w:pPr>
              <w:pStyle w:val="ListParagraph"/>
              <w:numPr>
                <w:ilvl w:val="0"/>
                <w:numId w:val="10"/>
              </w:numPr>
              <w:rPr>
                <w:rFonts w:asciiTheme="minorHAnsi" w:hAnsiTheme="minorHAnsi" w:cs="Arial"/>
                <w:sz w:val="20"/>
              </w:rPr>
            </w:pPr>
            <w:r w:rsidRPr="00890830">
              <w:rPr>
                <w:rFonts w:asciiTheme="minorHAnsi" w:hAnsiTheme="minorHAnsi" w:cs="Arial"/>
                <w:color w:val="000000"/>
                <w:sz w:val="20"/>
                <w:lang w:eastAsia="en-GB"/>
              </w:rPr>
              <w:t xml:space="preserve">Ensure a </w:t>
            </w:r>
            <w:r w:rsidR="00333CC7" w:rsidRPr="00890830">
              <w:rPr>
                <w:rFonts w:asciiTheme="minorHAnsi" w:hAnsiTheme="minorHAnsi" w:cs="Arial"/>
                <w:color w:val="000000"/>
                <w:sz w:val="20"/>
                <w:lang w:eastAsia="en-GB"/>
              </w:rPr>
              <w:t xml:space="preserve">sustainable staffing structure that is fit for purpose. </w:t>
            </w:r>
            <w:r w:rsidRPr="00890830">
              <w:rPr>
                <w:rFonts w:asciiTheme="minorHAnsi" w:hAnsiTheme="minorHAnsi" w:cs="Arial"/>
                <w:color w:val="000000"/>
                <w:sz w:val="20"/>
                <w:lang w:eastAsia="en-GB"/>
              </w:rPr>
              <w:t xml:space="preserve"> </w:t>
            </w:r>
          </w:p>
          <w:p w14:paraId="1AB3FA18" w14:textId="68671995" w:rsidR="00AE4A46" w:rsidRPr="00890830" w:rsidRDefault="003F62D8" w:rsidP="00AE4A46">
            <w:pPr>
              <w:pStyle w:val="ListParagraph"/>
              <w:numPr>
                <w:ilvl w:val="0"/>
                <w:numId w:val="10"/>
              </w:numPr>
              <w:rPr>
                <w:rFonts w:asciiTheme="minorHAnsi" w:hAnsiTheme="minorHAnsi" w:cs="Arial"/>
                <w:sz w:val="20"/>
              </w:rPr>
            </w:pPr>
            <w:r w:rsidRPr="00890830">
              <w:rPr>
                <w:rFonts w:asciiTheme="minorHAnsi" w:hAnsiTheme="minorHAnsi" w:cs="Arial"/>
                <w:sz w:val="20"/>
              </w:rPr>
              <w:t xml:space="preserve">Provide executive support </w:t>
            </w:r>
            <w:r w:rsidRPr="00890830">
              <w:rPr>
                <w:rFonts w:asciiTheme="minorHAnsi" w:hAnsiTheme="minorHAnsi" w:cs="Arial"/>
                <w:color w:val="000000"/>
                <w:sz w:val="20"/>
                <w:lang w:eastAsia="en-GB"/>
              </w:rPr>
              <w:t>to a restructured leadership team</w:t>
            </w:r>
            <w:r w:rsidR="00AE4A46" w:rsidRPr="00890830">
              <w:rPr>
                <w:rFonts w:asciiTheme="minorHAnsi" w:hAnsiTheme="minorHAnsi" w:cs="Arial"/>
                <w:color w:val="000000"/>
                <w:sz w:val="20"/>
                <w:lang w:eastAsia="en-GB"/>
              </w:rPr>
              <w:t>.</w:t>
            </w:r>
            <w:r w:rsidRPr="00890830">
              <w:rPr>
                <w:rFonts w:asciiTheme="minorHAnsi" w:hAnsiTheme="minorHAnsi" w:cs="Arial"/>
                <w:color w:val="000000"/>
                <w:sz w:val="20"/>
                <w:lang w:eastAsia="en-GB"/>
              </w:rPr>
              <w:t xml:space="preserve"> </w:t>
            </w:r>
          </w:p>
          <w:p w14:paraId="2D15C8B1" w14:textId="058E1D73" w:rsidR="002466E4" w:rsidRPr="00890830" w:rsidRDefault="00C73853" w:rsidP="00AE4A46">
            <w:pPr>
              <w:pStyle w:val="ListParagraph"/>
              <w:numPr>
                <w:ilvl w:val="0"/>
                <w:numId w:val="10"/>
              </w:numPr>
              <w:rPr>
                <w:rFonts w:asciiTheme="minorHAnsi" w:hAnsiTheme="minorHAnsi" w:cs="Arial"/>
                <w:sz w:val="20"/>
              </w:rPr>
            </w:pPr>
            <w:r w:rsidRPr="00890830">
              <w:rPr>
                <w:rFonts w:asciiTheme="minorHAnsi" w:hAnsiTheme="minorHAnsi" w:cs="Arial"/>
                <w:sz w:val="20"/>
              </w:rPr>
              <w:t>Enhance the capacity and competence of the leadership team so that it can deliver improving and sustainable outcomes for all</w:t>
            </w:r>
            <w:r w:rsidR="00AE4A46" w:rsidRPr="00890830">
              <w:rPr>
                <w:rFonts w:asciiTheme="minorHAnsi" w:hAnsiTheme="minorHAnsi" w:cs="Arial"/>
                <w:sz w:val="20"/>
              </w:rPr>
              <w:t xml:space="preserve"> pupils: addressing underperformance and rapidly improve teaching.</w:t>
            </w:r>
          </w:p>
          <w:p w14:paraId="0600A495" w14:textId="564D5446" w:rsidR="003F62D8" w:rsidRPr="00890830" w:rsidRDefault="003F62D8" w:rsidP="003F62D8">
            <w:pPr>
              <w:pStyle w:val="ListParagraph"/>
              <w:numPr>
                <w:ilvl w:val="0"/>
                <w:numId w:val="10"/>
              </w:numPr>
              <w:rPr>
                <w:rFonts w:asciiTheme="minorHAnsi" w:hAnsiTheme="minorHAnsi" w:cs="Arial"/>
                <w:color w:val="000000"/>
                <w:sz w:val="20"/>
                <w:lang w:eastAsia="en-GB"/>
              </w:rPr>
            </w:pPr>
            <w:r w:rsidRPr="00890830">
              <w:rPr>
                <w:rFonts w:asciiTheme="minorHAnsi" w:hAnsiTheme="minorHAnsi" w:cs="Arial"/>
                <w:color w:val="000000"/>
                <w:sz w:val="20"/>
                <w:lang w:eastAsia="en-GB"/>
              </w:rPr>
              <w:t>Raise the aspirations and performance of remaining leaders through bespoke leadership development activities identified by the Executive Head</w:t>
            </w:r>
            <w:r w:rsidR="00AE4A46" w:rsidRPr="00890830">
              <w:rPr>
                <w:rFonts w:asciiTheme="minorHAnsi" w:hAnsiTheme="minorHAnsi" w:cs="Arial"/>
                <w:color w:val="000000"/>
                <w:sz w:val="20"/>
                <w:lang w:eastAsia="en-GB"/>
              </w:rPr>
              <w:t xml:space="preserve"> </w:t>
            </w:r>
            <w:r w:rsidRPr="00890830">
              <w:rPr>
                <w:rFonts w:asciiTheme="minorHAnsi" w:hAnsiTheme="minorHAnsi" w:cs="Arial"/>
                <w:color w:val="000000"/>
                <w:sz w:val="20"/>
                <w:lang w:eastAsia="en-GB"/>
              </w:rPr>
              <w:t>teacher.</w:t>
            </w:r>
          </w:p>
          <w:p w14:paraId="320B188C" w14:textId="77777777" w:rsidR="003F62D8" w:rsidRPr="00890830" w:rsidRDefault="003F62D8" w:rsidP="003F62D8">
            <w:pPr>
              <w:pStyle w:val="ListParagraph"/>
              <w:numPr>
                <w:ilvl w:val="0"/>
                <w:numId w:val="10"/>
              </w:numPr>
              <w:rPr>
                <w:rFonts w:asciiTheme="minorHAnsi" w:hAnsiTheme="minorHAnsi" w:cs="Arial"/>
                <w:color w:val="000000"/>
                <w:sz w:val="20"/>
                <w:lang w:eastAsia="en-GB"/>
              </w:rPr>
            </w:pPr>
            <w:r w:rsidRPr="00890830">
              <w:rPr>
                <w:rFonts w:asciiTheme="minorHAnsi" w:hAnsiTheme="minorHAnsi" w:cs="Arial"/>
                <w:color w:val="000000"/>
                <w:sz w:val="20"/>
                <w:lang w:eastAsia="en-GB"/>
              </w:rPr>
              <w:t>Ensure</w:t>
            </w:r>
            <w:r w:rsidR="00C73853" w:rsidRPr="00890830">
              <w:rPr>
                <w:rFonts w:asciiTheme="minorHAnsi" w:hAnsiTheme="minorHAnsi" w:cs="Arial"/>
                <w:color w:val="000000"/>
                <w:sz w:val="20"/>
                <w:lang w:eastAsia="en-GB"/>
              </w:rPr>
              <w:t xml:space="preserve"> the school improvement plan is executed and the school makes progress against all set targets. </w:t>
            </w:r>
          </w:p>
          <w:p w14:paraId="1E985C7C" w14:textId="77777777" w:rsidR="003F62D8" w:rsidRPr="00890830" w:rsidRDefault="003F62D8" w:rsidP="003F62D8">
            <w:pPr>
              <w:ind w:left="360"/>
              <w:rPr>
                <w:rFonts w:cs="Arial"/>
                <w:color w:val="000000"/>
                <w:sz w:val="20"/>
                <w:szCs w:val="20"/>
                <w:lang w:eastAsia="en-GB"/>
              </w:rPr>
            </w:pPr>
          </w:p>
          <w:p w14:paraId="60216A42" w14:textId="41A27DC6" w:rsidR="00220571" w:rsidRPr="00890830" w:rsidRDefault="00C73853" w:rsidP="00B2295F">
            <w:pPr>
              <w:rPr>
                <w:rFonts w:cs="Arial"/>
                <w:color w:val="000000"/>
                <w:sz w:val="20"/>
                <w:szCs w:val="20"/>
                <w:lang w:eastAsia="en-GB"/>
              </w:rPr>
            </w:pPr>
            <w:r w:rsidRPr="00890830">
              <w:rPr>
                <w:rFonts w:cs="Arial"/>
                <w:color w:val="000000"/>
                <w:sz w:val="20"/>
                <w:szCs w:val="20"/>
                <w:lang w:eastAsia="en-GB"/>
              </w:rPr>
              <w:t xml:space="preserve">This post will be </w:t>
            </w:r>
            <w:r w:rsidR="002A6335">
              <w:rPr>
                <w:rFonts w:cs="Arial"/>
                <w:color w:val="000000"/>
                <w:sz w:val="20"/>
                <w:szCs w:val="20"/>
                <w:lang w:eastAsia="en-GB"/>
              </w:rPr>
              <w:t xml:space="preserve">an appropriate level and </w:t>
            </w:r>
            <w:r w:rsidRPr="00890830">
              <w:rPr>
                <w:rFonts w:cs="Arial"/>
                <w:color w:val="000000"/>
                <w:sz w:val="20"/>
                <w:szCs w:val="20"/>
                <w:lang w:eastAsia="en-GB"/>
              </w:rPr>
              <w:t xml:space="preserve">self-funded by </w:t>
            </w:r>
            <w:proofErr w:type="spellStart"/>
            <w:r w:rsidRPr="00890830">
              <w:rPr>
                <w:rFonts w:cs="Arial"/>
                <w:color w:val="000000"/>
                <w:sz w:val="20"/>
                <w:szCs w:val="20"/>
                <w:lang w:eastAsia="en-GB"/>
              </w:rPr>
              <w:t>Cottesmore</w:t>
            </w:r>
            <w:proofErr w:type="spellEnd"/>
            <w:r w:rsidRPr="00890830">
              <w:rPr>
                <w:rFonts w:cs="Arial"/>
                <w:color w:val="000000"/>
                <w:sz w:val="20"/>
                <w:szCs w:val="20"/>
                <w:lang w:eastAsia="en-GB"/>
              </w:rPr>
              <w:t xml:space="preserve"> </w:t>
            </w:r>
            <w:proofErr w:type="spellStart"/>
            <w:r w:rsidRPr="00890830">
              <w:rPr>
                <w:rFonts w:cs="Arial"/>
                <w:color w:val="000000"/>
                <w:sz w:val="20"/>
                <w:szCs w:val="20"/>
                <w:lang w:eastAsia="en-GB"/>
              </w:rPr>
              <w:t>Millfield</w:t>
            </w:r>
            <w:proofErr w:type="spellEnd"/>
            <w:r w:rsidRPr="00890830">
              <w:rPr>
                <w:rFonts w:cs="Arial"/>
                <w:color w:val="000000"/>
                <w:sz w:val="20"/>
                <w:szCs w:val="20"/>
                <w:lang w:eastAsia="en-GB"/>
              </w:rPr>
              <w:t xml:space="preserve"> Academy from year 2 onwards, subject to a review of impact.</w:t>
            </w:r>
            <w:r w:rsidR="00325EA5">
              <w:rPr>
                <w:rFonts w:cs="Arial"/>
                <w:color w:val="000000"/>
                <w:sz w:val="20"/>
                <w:szCs w:val="20"/>
                <w:lang w:eastAsia="en-GB"/>
              </w:rPr>
              <w:t xml:space="preserve"> </w:t>
            </w:r>
          </w:p>
          <w:p w14:paraId="57E10EB1" w14:textId="6FA6F7E4" w:rsidR="00220571" w:rsidRPr="00890830" w:rsidRDefault="00220571" w:rsidP="00220571">
            <w:pPr>
              <w:rPr>
                <w:rFonts w:cs="Arial"/>
                <w:i/>
                <w:sz w:val="20"/>
                <w:szCs w:val="20"/>
              </w:rPr>
            </w:pPr>
            <w:r w:rsidRPr="00890830">
              <w:rPr>
                <w:rFonts w:cs="Arial"/>
                <w:sz w:val="20"/>
                <w:szCs w:val="20"/>
              </w:rPr>
              <w:br/>
            </w:r>
            <w:r w:rsidR="003F62D8" w:rsidRPr="00890830">
              <w:rPr>
                <w:rFonts w:cs="Arial"/>
                <w:sz w:val="20"/>
                <w:szCs w:val="20"/>
              </w:rPr>
              <w:t xml:space="preserve">The </w:t>
            </w:r>
            <w:r w:rsidR="00AE4A46" w:rsidRPr="00890830">
              <w:rPr>
                <w:rFonts w:cs="Arial"/>
                <w:sz w:val="20"/>
                <w:szCs w:val="20"/>
              </w:rPr>
              <w:t xml:space="preserve">staffing </w:t>
            </w:r>
            <w:r w:rsidR="003F62D8" w:rsidRPr="00890830">
              <w:rPr>
                <w:rFonts w:cs="Arial"/>
                <w:sz w:val="20"/>
                <w:szCs w:val="20"/>
              </w:rPr>
              <w:t>restructure will u</w:t>
            </w:r>
            <w:r w:rsidRPr="00890830">
              <w:rPr>
                <w:rFonts w:cs="Arial"/>
                <w:sz w:val="20"/>
                <w:szCs w:val="20"/>
              </w:rPr>
              <w:t xml:space="preserve">pskill the SLT so that they can independently and confidently: </w:t>
            </w:r>
          </w:p>
          <w:p w14:paraId="6FFD74F0" w14:textId="329B246A" w:rsidR="00220571" w:rsidRPr="00890830" w:rsidRDefault="00220571" w:rsidP="00220571">
            <w:pPr>
              <w:pStyle w:val="ListParagraph"/>
              <w:numPr>
                <w:ilvl w:val="0"/>
                <w:numId w:val="2"/>
              </w:numPr>
              <w:rPr>
                <w:rFonts w:asciiTheme="minorHAnsi" w:eastAsia="Calibri" w:hAnsiTheme="minorHAnsi" w:cs="Arial"/>
                <w:color w:val="000000" w:themeColor="text1"/>
                <w:sz w:val="20"/>
              </w:rPr>
            </w:pPr>
            <w:r w:rsidRPr="00890830">
              <w:rPr>
                <w:rFonts w:asciiTheme="minorHAnsi" w:hAnsiTheme="minorHAnsi" w:cs="Arial"/>
                <w:sz w:val="20"/>
              </w:rPr>
              <w:t xml:space="preserve">Improve the quality of teaching and learning so that </w:t>
            </w:r>
            <w:r w:rsidRPr="00890830">
              <w:rPr>
                <w:rFonts w:asciiTheme="minorHAnsi" w:eastAsia="Calibri,Helvetica" w:hAnsiTheme="minorHAnsi" w:cs="Arial"/>
                <w:color w:val="000000" w:themeColor="text1"/>
                <w:sz w:val="20"/>
              </w:rPr>
              <w:t xml:space="preserve">Teacher Profiles show no inadequate teaching and </w:t>
            </w:r>
            <w:r w:rsidR="003F62D8" w:rsidRPr="00890830">
              <w:rPr>
                <w:rFonts w:asciiTheme="minorHAnsi" w:eastAsia="Calibri,Helvetica" w:hAnsiTheme="minorHAnsi" w:cs="Arial"/>
                <w:color w:val="000000" w:themeColor="text1"/>
                <w:sz w:val="20"/>
              </w:rPr>
              <w:t>most</w:t>
            </w:r>
            <w:r w:rsidRPr="00890830">
              <w:rPr>
                <w:rFonts w:asciiTheme="minorHAnsi" w:eastAsia="Calibri,Helvetica" w:hAnsiTheme="minorHAnsi" w:cs="Arial"/>
                <w:color w:val="000000" w:themeColor="text1"/>
                <w:sz w:val="20"/>
              </w:rPr>
              <w:t xml:space="preserve"> lessons are graded as securely good.</w:t>
            </w:r>
          </w:p>
          <w:p w14:paraId="697C16D1" w14:textId="77777777" w:rsidR="00220571" w:rsidRPr="00890830" w:rsidRDefault="00220571" w:rsidP="00220571">
            <w:pPr>
              <w:pStyle w:val="ListParagraph"/>
              <w:numPr>
                <w:ilvl w:val="0"/>
                <w:numId w:val="2"/>
              </w:numPr>
              <w:rPr>
                <w:rFonts w:asciiTheme="minorHAnsi" w:eastAsia="Calibri" w:hAnsiTheme="minorHAnsi" w:cs="Arial"/>
                <w:color w:val="000000" w:themeColor="text1"/>
                <w:sz w:val="20"/>
              </w:rPr>
            </w:pPr>
            <w:r w:rsidRPr="00890830">
              <w:rPr>
                <w:rFonts w:asciiTheme="minorHAnsi" w:hAnsiTheme="minorHAnsi" w:cs="Arial"/>
                <w:sz w:val="20"/>
              </w:rPr>
              <w:t xml:space="preserve">Demonstrate </w:t>
            </w:r>
            <w:r w:rsidRPr="00890830">
              <w:rPr>
                <w:rFonts w:asciiTheme="minorHAnsi" w:eastAsia="Calibri,Helvetica" w:hAnsiTheme="minorHAnsi" w:cs="Arial"/>
                <w:color w:val="000000" w:themeColor="text1"/>
                <w:sz w:val="20"/>
              </w:rPr>
              <w:t xml:space="preserve">INSET and coaching is having a significant impact on pupil progress. </w:t>
            </w:r>
          </w:p>
          <w:p w14:paraId="5884450A" w14:textId="77777777" w:rsidR="00220571" w:rsidRPr="00890830" w:rsidRDefault="00220571" w:rsidP="00220571">
            <w:pPr>
              <w:pStyle w:val="ListParagraph"/>
              <w:numPr>
                <w:ilvl w:val="0"/>
                <w:numId w:val="2"/>
              </w:numPr>
              <w:rPr>
                <w:rFonts w:asciiTheme="minorHAnsi" w:eastAsia="Calibri,Helvetica" w:hAnsiTheme="minorHAnsi" w:cs="Arial"/>
                <w:color w:val="000000" w:themeColor="text1"/>
                <w:sz w:val="20"/>
              </w:rPr>
            </w:pPr>
            <w:r w:rsidRPr="00890830">
              <w:rPr>
                <w:rFonts w:asciiTheme="minorHAnsi" w:hAnsiTheme="minorHAnsi" w:cs="Arial"/>
                <w:sz w:val="20"/>
              </w:rPr>
              <w:t xml:space="preserve">Create a monitoring schedule informed by rigorous self-evaluation and strategic planning. </w:t>
            </w:r>
          </w:p>
          <w:p w14:paraId="655966CC" w14:textId="77777777" w:rsidR="00220571" w:rsidRPr="00890830" w:rsidRDefault="00220571" w:rsidP="00220571">
            <w:pPr>
              <w:pStyle w:val="ListParagraph"/>
              <w:numPr>
                <w:ilvl w:val="0"/>
                <w:numId w:val="2"/>
              </w:numPr>
              <w:rPr>
                <w:rFonts w:asciiTheme="minorHAnsi" w:eastAsia="Calibri,Helvetica" w:hAnsiTheme="minorHAnsi" w:cs="Arial"/>
                <w:color w:val="000000" w:themeColor="text1"/>
                <w:sz w:val="20"/>
              </w:rPr>
            </w:pPr>
            <w:r w:rsidRPr="00890830">
              <w:rPr>
                <w:rFonts w:asciiTheme="minorHAnsi" w:hAnsiTheme="minorHAnsi" w:cs="Arial"/>
                <w:sz w:val="20"/>
              </w:rPr>
              <w:t>Make reliable, valid and quality assured judgments about performance – and can identify specific actions for improvement.</w:t>
            </w:r>
          </w:p>
          <w:p w14:paraId="4E696F20" w14:textId="77777777" w:rsidR="00890830" w:rsidRPr="00890830" w:rsidRDefault="00220571" w:rsidP="00890830">
            <w:pPr>
              <w:pStyle w:val="ListParagraph"/>
              <w:numPr>
                <w:ilvl w:val="0"/>
                <w:numId w:val="2"/>
              </w:numPr>
              <w:rPr>
                <w:rFonts w:asciiTheme="minorHAnsi" w:eastAsia="Calibri,Helvetica" w:hAnsiTheme="minorHAnsi" w:cs="Arial"/>
                <w:color w:val="000000" w:themeColor="text1"/>
                <w:sz w:val="20"/>
              </w:rPr>
            </w:pPr>
            <w:r w:rsidRPr="00890830">
              <w:rPr>
                <w:rFonts w:asciiTheme="minorHAnsi" w:hAnsiTheme="minorHAnsi" w:cs="Arial"/>
                <w:sz w:val="20"/>
              </w:rPr>
              <w:t>Create a SDP sharply focused on specific actions to address planned and emerging key priorities.</w:t>
            </w:r>
          </w:p>
          <w:p w14:paraId="46F439A5" w14:textId="33E8FD6F" w:rsidR="00890830" w:rsidRPr="00890830" w:rsidRDefault="00890830" w:rsidP="00890830">
            <w:pPr>
              <w:pStyle w:val="ListParagraph"/>
              <w:numPr>
                <w:ilvl w:val="0"/>
                <w:numId w:val="2"/>
              </w:numPr>
              <w:rPr>
                <w:rFonts w:asciiTheme="minorHAnsi" w:eastAsia="Calibri,Helvetica" w:hAnsiTheme="minorHAnsi" w:cs="Arial"/>
                <w:color w:val="000000" w:themeColor="text1"/>
                <w:sz w:val="20"/>
              </w:rPr>
            </w:pPr>
            <w:r>
              <w:rPr>
                <w:rFonts w:asciiTheme="minorHAnsi" w:hAnsiTheme="minorHAnsi" w:cs="Arial"/>
                <w:color w:val="000000"/>
                <w:sz w:val="20"/>
                <w:lang w:eastAsia="en-GB"/>
              </w:rPr>
              <w:t>Develop</w:t>
            </w:r>
            <w:r w:rsidRPr="00890830">
              <w:rPr>
                <w:rFonts w:asciiTheme="minorHAnsi" w:hAnsiTheme="minorHAnsi" w:cs="Arial"/>
                <w:color w:val="000000"/>
                <w:sz w:val="20"/>
                <w:lang w:eastAsia="en-GB"/>
              </w:rPr>
              <w:t xml:space="preserve"> a coherent School Improvement Document, owned by all staff to drive performance improvement.</w:t>
            </w:r>
          </w:p>
          <w:p w14:paraId="783A7E06" w14:textId="77777777" w:rsidR="00220571" w:rsidRPr="00890830" w:rsidRDefault="00220571" w:rsidP="00220571">
            <w:pPr>
              <w:pStyle w:val="ListParagraph"/>
              <w:numPr>
                <w:ilvl w:val="0"/>
                <w:numId w:val="2"/>
              </w:numPr>
              <w:rPr>
                <w:rFonts w:asciiTheme="minorHAnsi" w:eastAsia="Calibri,Helvetica" w:hAnsiTheme="minorHAnsi" w:cs="Arial"/>
                <w:color w:val="000000" w:themeColor="text1"/>
                <w:sz w:val="20"/>
              </w:rPr>
            </w:pPr>
            <w:r w:rsidRPr="00890830">
              <w:rPr>
                <w:rFonts w:asciiTheme="minorHAnsi" w:hAnsiTheme="minorHAnsi" w:cs="Arial"/>
                <w:sz w:val="20"/>
              </w:rPr>
              <w:t xml:space="preserve">Introduce a clear assessment strategy and improved curriculum offer. </w:t>
            </w:r>
          </w:p>
          <w:p w14:paraId="16FF94C3" w14:textId="6AB28445" w:rsidR="00220571" w:rsidRPr="00890830" w:rsidRDefault="002A6335" w:rsidP="00220571">
            <w:pPr>
              <w:pStyle w:val="ListParagraph"/>
              <w:numPr>
                <w:ilvl w:val="0"/>
                <w:numId w:val="2"/>
              </w:numPr>
              <w:rPr>
                <w:rFonts w:asciiTheme="minorHAnsi" w:eastAsia="Calibri,Helvetica" w:hAnsiTheme="minorHAnsi" w:cs="Arial"/>
                <w:color w:val="000000" w:themeColor="text1"/>
                <w:sz w:val="20"/>
              </w:rPr>
            </w:pPr>
            <w:r>
              <w:rPr>
                <w:rFonts w:asciiTheme="minorHAnsi" w:hAnsiTheme="minorHAnsi" w:cs="Arial"/>
                <w:sz w:val="20"/>
              </w:rPr>
              <w:t>E</w:t>
            </w:r>
            <w:r w:rsidR="00220571" w:rsidRPr="00890830">
              <w:rPr>
                <w:rFonts w:asciiTheme="minorHAnsi" w:hAnsiTheme="minorHAnsi" w:cs="Arial"/>
                <w:sz w:val="20"/>
              </w:rPr>
              <w:t>nsure consistency of pedagogy and provision.</w:t>
            </w:r>
          </w:p>
          <w:p w14:paraId="65FAB64F" w14:textId="77777777" w:rsidR="00220571" w:rsidRDefault="00220571" w:rsidP="00220571">
            <w:pPr>
              <w:rPr>
                <w:rFonts w:cs="Arial"/>
                <w:sz w:val="20"/>
                <w:szCs w:val="20"/>
              </w:rPr>
            </w:pPr>
          </w:p>
          <w:p w14:paraId="57487E70" w14:textId="4D338192" w:rsidR="00890830" w:rsidRPr="00890830" w:rsidRDefault="00890830" w:rsidP="00890830">
            <w:pPr>
              <w:rPr>
                <w:rFonts w:cs="Arial"/>
                <w:color w:val="000000"/>
                <w:sz w:val="20"/>
                <w:szCs w:val="20"/>
                <w:lang w:eastAsia="en-GB"/>
              </w:rPr>
            </w:pPr>
            <w:r w:rsidRPr="00890830">
              <w:rPr>
                <w:rFonts w:cs="Arial"/>
                <w:sz w:val="20"/>
                <w:szCs w:val="20"/>
              </w:rPr>
              <w:t>Weekly coaching and mentoring activities</w:t>
            </w:r>
            <w:r>
              <w:rPr>
                <w:rFonts w:cs="Arial"/>
                <w:sz w:val="20"/>
                <w:szCs w:val="20"/>
              </w:rPr>
              <w:t xml:space="preserve"> – support to implement the School </w:t>
            </w:r>
            <w:r w:rsidR="00556CDD">
              <w:rPr>
                <w:rFonts w:cs="Arial"/>
                <w:sz w:val="20"/>
                <w:szCs w:val="20"/>
              </w:rPr>
              <w:t>Improvement</w:t>
            </w:r>
            <w:r>
              <w:rPr>
                <w:rFonts w:cs="Arial"/>
                <w:sz w:val="20"/>
                <w:szCs w:val="20"/>
              </w:rPr>
              <w:t xml:space="preserve"> Document (SID). </w:t>
            </w:r>
          </w:p>
          <w:p w14:paraId="7F255C07" w14:textId="77777777" w:rsidR="00890830" w:rsidRPr="00890830" w:rsidRDefault="00890830" w:rsidP="00220571">
            <w:pPr>
              <w:rPr>
                <w:rFonts w:cs="Arial"/>
                <w:sz w:val="20"/>
                <w:szCs w:val="20"/>
              </w:rPr>
            </w:pPr>
          </w:p>
          <w:p w14:paraId="508D4D73" w14:textId="00BF284B" w:rsidR="00220571" w:rsidRPr="00890830" w:rsidRDefault="00220571" w:rsidP="00B2295F">
            <w:pPr>
              <w:rPr>
                <w:rFonts w:cs="Arial"/>
                <w:sz w:val="20"/>
                <w:szCs w:val="20"/>
              </w:rPr>
            </w:pPr>
            <w:r w:rsidRPr="00890830">
              <w:rPr>
                <w:rFonts w:cs="Arial"/>
                <w:sz w:val="20"/>
                <w:szCs w:val="20"/>
              </w:rPr>
              <w:t xml:space="preserve">This funding will enable the school to create sustainable structures whilst it has an immature workforce and faces significant turbulence due to the battalion change. </w:t>
            </w:r>
            <w:r w:rsidR="00AE4A46" w:rsidRPr="00890830">
              <w:rPr>
                <w:rFonts w:cs="Arial"/>
                <w:sz w:val="20"/>
                <w:szCs w:val="20"/>
              </w:rPr>
              <w:br/>
            </w:r>
            <w:r w:rsidRPr="00890830">
              <w:rPr>
                <w:rFonts w:cs="Arial"/>
                <w:sz w:val="20"/>
                <w:szCs w:val="20"/>
              </w:rPr>
              <w:t>Pupil</w:t>
            </w:r>
            <w:r w:rsidR="00556CDD">
              <w:rPr>
                <w:rFonts w:cs="Arial"/>
                <w:sz w:val="20"/>
                <w:szCs w:val="20"/>
              </w:rPr>
              <w:t xml:space="preserve"> mobility is likely to exceed 98</w:t>
            </w:r>
            <w:r w:rsidRPr="00890830">
              <w:rPr>
                <w:rFonts w:cs="Arial"/>
                <w:sz w:val="20"/>
                <w:szCs w:val="20"/>
              </w:rPr>
              <w:t>% and the significance of this cannot be underestimated.</w:t>
            </w:r>
          </w:p>
          <w:p w14:paraId="6D45BECD" w14:textId="77777777" w:rsidR="00B2295F" w:rsidRPr="00890830" w:rsidRDefault="00B2295F" w:rsidP="00B2295F">
            <w:pPr>
              <w:spacing w:line="280" w:lineRule="atLeast"/>
              <w:rPr>
                <w:rFonts w:cs="Times New Roman"/>
                <w:sz w:val="20"/>
                <w:szCs w:val="20"/>
                <w:lang w:eastAsia="en-GB"/>
              </w:rPr>
            </w:pP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14:paraId="27B5BFE0" w14:textId="01573A9E" w:rsidR="00B2295F" w:rsidRPr="00890830" w:rsidRDefault="00B2295F" w:rsidP="00B2295F">
            <w:pPr>
              <w:spacing w:line="280" w:lineRule="atLeast"/>
              <w:rPr>
                <w:rFonts w:cs="Times New Roman"/>
                <w:sz w:val="20"/>
                <w:szCs w:val="20"/>
                <w:lang w:eastAsia="en-GB"/>
              </w:rPr>
            </w:pPr>
            <w:r w:rsidRPr="00890830">
              <w:rPr>
                <w:rFonts w:cs="Arial"/>
                <w:sz w:val="20"/>
                <w:szCs w:val="20"/>
                <w:lang w:eastAsia="en-GB"/>
              </w:rPr>
              <w:t> </w:t>
            </w:r>
            <w:r w:rsidR="00325EA5">
              <w:rPr>
                <w:rFonts w:cs="Arial"/>
                <w:sz w:val="20"/>
                <w:szCs w:val="20"/>
                <w:lang w:eastAsia="en-GB"/>
              </w:rPr>
              <w:t>Nov –  August 2019</w:t>
            </w:r>
          </w:p>
        </w:tc>
      </w:tr>
      <w:tr w:rsidR="00E04A28" w:rsidRPr="00890830" w14:paraId="6377FB8A" w14:textId="77777777" w:rsidTr="00333CC7">
        <w:trPr>
          <w:trHeight w:val="609"/>
          <w:jc w:val="center"/>
        </w:trPr>
        <w:tc>
          <w:tcPr>
            <w:tcW w:w="34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E6500E" w14:textId="77777777" w:rsidR="00B2295F" w:rsidRPr="00890830" w:rsidRDefault="00B2295F" w:rsidP="00B2295F">
            <w:pPr>
              <w:rPr>
                <w:rFonts w:eastAsia="Times New Roman" w:cs="Times New Roman"/>
                <w:sz w:val="20"/>
                <w:szCs w:val="20"/>
                <w:lang w:eastAsia="en-GB"/>
              </w:rPr>
            </w:pPr>
            <w:r w:rsidRPr="00890830">
              <w:rPr>
                <w:rFonts w:eastAsia="Times New Roman" w:cs="Arial"/>
                <w:b/>
                <w:bCs/>
                <w:color w:val="000000"/>
                <w:sz w:val="20"/>
                <w:szCs w:val="20"/>
                <w:lang w:eastAsia="en-GB"/>
              </w:rPr>
              <w:t>Governor training:</w:t>
            </w:r>
            <w:r w:rsidRPr="00890830">
              <w:rPr>
                <w:rFonts w:eastAsia="Times New Roman" w:cs="Arial"/>
                <w:color w:val="000000"/>
                <w:sz w:val="20"/>
                <w:szCs w:val="20"/>
                <w:lang w:eastAsia="en-GB"/>
              </w:rPr>
              <w:t> to develop some newly appointed governors to realise their potential to provide good governance</w:t>
            </w:r>
          </w:p>
          <w:p w14:paraId="399A119D" w14:textId="77777777" w:rsidR="00B2295F" w:rsidRPr="00890830" w:rsidRDefault="00B2295F" w:rsidP="00B2295F">
            <w:pPr>
              <w:spacing w:after="240" w:line="264" w:lineRule="atLeast"/>
              <w:textAlignment w:val="baseline"/>
              <w:rPr>
                <w:rFonts w:cs="Arial"/>
                <w:sz w:val="20"/>
                <w:szCs w:val="20"/>
                <w:lang w:eastAsia="en-GB"/>
              </w:rPr>
            </w:pPr>
          </w:p>
        </w:tc>
        <w:tc>
          <w:tcPr>
            <w:tcW w:w="1406" w:type="dxa"/>
            <w:tcBorders>
              <w:top w:val="nil"/>
              <w:left w:val="nil"/>
              <w:bottom w:val="single" w:sz="8" w:space="0" w:color="auto"/>
              <w:right w:val="single" w:sz="8" w:space="0" w:color="auto"/>
            </w:tcBorders>
            <w:tcMar>
              <w:top w:w="0" w:type="dxa"/>
              <w:left w:w="108" w:type="dxa"/>
              <w:bottom w:w="0" w:type="dxa"/>
              <w:right w:w="108" w:type="dxa"/>
            </w:tcMar>
          </w:tcPr>
          <w:p w14:paraId="66A2766B" w14:textId="5F413EF5" w:rsidR="00B2295F" w:rsidRPr="00890830" w:rsidRDefault="00971BC4" w:rsidP="00EE2C06">
            <w:pPr>
              <w:spacing w:line="280" w:lineRule="atLeast"/>
              <w:rPr>
                <w:rFonts w:cs="Arial"/>
                <w:sz w:val="20"/>
                <w:szCs w:val="20"/>
                <w:lang w:eastAsia="en-GB"/>
              </w:rPr>
            </w:pPr>
            <w:r>
              <w:rPr>
                <w:rFonts w:cs="Arial"/>
                <w:sz w:val="20"/>
                <w:szCs w:val="20"/>
                <w:lang w:eastAsia="en-GB"/>
              </w:rPr>
              <w:t>£5</w:t>
            </w:r>
            <w:r w:rsidR="00EE2C06" w:rsidRPr="00890830">
              <w:rPr>
                <w:rFonts w:cs="Arial"/>
                <w:sz w:val="20"/>
                <w:szCs w:val="20"/>
                <w:lang w:eastAsia="en-GB"/>
              </w:rPr>
              <w:t>K</w:t>
            </w:r>
          </w:p>
        </w:tc>
        <w:tc>
          <w:tcPr>
            <w:tcW w:w="8011" w:type="dxa"/>
            <w:tcBorders>
              <w:top w:val="nil"/>
              <w:left w:val="nil"/>
              <w:bottom w:val="single" w:sz="8" w:space="0" w:color="auto"/>
              <w:right w:val="single" w:sz="8" w:space="0" w:color="auto"/>
            </w:tcBorders>
            <w:tcMar>
              <w:top w:w="0" w:type="dxa"/>
              <w:left w:w="108" w:type="dxa"/>
              <w:bottom w:w="0" w:type="dxa"/>
              <w:right w:w="108" w:type="dxa"/>
            </w:tcMar>
          </w:tcPr>
          <w:p w14:paraId="483C7C7E" w14:textId="136E91EE" w:rsidR="0008558B" w:rsidRPr="00890830" w:rsidRDefault="0008558B" w:rsidP="0008558B">
            <w:pPr>
              <w:spacing w:after="200" w:line="276" w:lineRule="auto"/>
              <w:contextualSpacing/>
              <w:rPr>
                <w:rFonts w:eastAsia="Cambria"/>
                <w:b/>
                <w:color w:val="000000" w:themeColor="text1"/>
                <w:sz w:val="20"/>
                <w:szCs w:val="20"/>
              </w:rPr>
            </w:pPr>
            <w:r w:rsidRPr="00890830">
              <w:rPr>
                <w:rFonts w:eastAsia="Cambria"/>
                <w:color w:val="000000" w:themeColor="text1"/>
                <w:sz w:val="20"/>
                <w:szCs w:val="20"/>
              </w:rPr>
              <w:t>Ensure Governors take full responsibility for these three key elements of governance:</w:t>
            </w:r>
          </w:p>
          <w:p w14:paraId="5380BD1F" w14:textId="09A4AC6F" w:rsidR="0008558B" w:rsidRPr="00890830" w:rsidRDefault="0008558B" w:rsidP="0008558B">
            <w:pPr>
              <w:pStyle w:val="ListParagraph"/>
              <w:widowControl/>
              <w:numPr>
                <w:ilvl w:val="0"/>
                <w:numId w:val="14"/>
              </w:numPr>
              <w:overflowPunct/>
              <w:autoSpaceDE/>
              <w:autoSpaceDN/>
              <w:adjustRightInd/>
              <w:spacing w:after="200" w:line="276" w:lineRule="auto"/>
              <w:textAlignment w:val="auto"/>
              <w:rPr>
                <w:rFonts w:asciiTheme="minorHAnsi" w:eastAsia="Cambria" w:hAnsiTheme="minorHAnsi"/>
                <w:color w:val="000000" w:themeColor="text1"/>
                <w:sz w:val="20"/>
              </w:rPr>
            </w:pPr>
            <w:r w:rsidRPr="00890830">
              <w:rPr>
                <w:rFonts w:asciiTheme="minorHAnsi" w:eastAsia="Cambria" w:hAnsiTheme="minorHAnsi"/>
                <w:color w:val="000000" w:themeColor="text1"/>
                <w:sz w:val="20"/>
              </w:rPr>
              <w:t>Ensuring clarity of vision, ethos and strategic direction of CMA.</w:t>
            </w:r>
          </w:p>
          <w:p w14:paraId="0CE435D1" w14:textId="0D77C9F0" w:rsidR="0008558B" w:rsidRPr="00890830" w:rsidRDefault="0008558B" w:rsidP="0008558B">
            <w:pPr>
              <w:pStyle w:val="ListParagraph"/>
              <w:widowControl/>
              <w:numPr>
                <w:ilvl w:val="0"/>
                <w:numId w:val="14"/>
              </w:numPr>
              <w:overflowPunct/>
              <w:autoSpaceDE/>
              <w:autoSpaceDN/>
              <w:adjustRightInd/>
              <w:spacing w:after="200" w:line="276" w:lineRule="auto"/>
              <w:textAlignment w:val="auto"/>
              <w:rPr>
                <w:rFonts w:asciiTheme="minorHAnsi" w:eastAsia="Cambria" w:hAnsiTheme="minorHAnsi"/>
                <w:color w:val="000000" w:themeColor="text1"/>
                <w:sz w:val="20"/>
              </w:rPr>
            </w:pPr>
            <w:r w:rsidRPr="00890830">
              <w:rPr>
                <w:rFonts w:asciiTheme="minorHAnsi" w:eastAsia="Cambria" w:hAnsiTheme="minorHAnsi"/>
                <w:color w:val="000000" w:themeColor="text1"/>
                <w:sz w:val="20"/>
              </w:rPr>
              <w:t>Holding the head teacher to account for the educational performance of the school and its pupils, and the performance management of staff.</w:t>
            </w:r>
          </w:p>
          <w:p w14:paraId="046E4DDF" w14:textId="7DF28CFF" w:rsidR="0008558B" w:rsidRPr="00890830" w:rsidRDefault="0008558B" w:rsidP="0008558B">
            <w:pPr>
              <w:pStyle w:val="ListParagraph"/>
              <w:widowControl/>
              <w:numPr>
                <w:ilvl w:val="0"/>
                <w:numId w:val="14"/>
              </w:numPr>
              <w:overflowPunct/>
              <w:autoSpaceDE/>
              <w:autoSpaceDN/>
              <w:adjustRightInd/>
              <w:spacing w:after="200" w:line="276" w:lineRule="auto"/>
              <w:textAlignment w:val="auto"/>
              <w:rPr>
                <w:rFonts w:asciiTheme="minorHAnsi" w:eastAsia="Cambria" w:hAnsiTheme="minorHAnsi"/>
                <w:color w:val="000000" w:themeColor="text1"/>
                <w:sz w:val="20"/>
              </w:rPr>
            </w:pPr>
            <w:r w:rsidRPr="00890830">
              <w:rPr>
                <w:rFonts w:asciiTheme="minorHAnsi" w:eastAsia="Cambria" w:hAnsiTheme="minorHAnsi"/>
                <w:color w:val="000000" w:themeColor="text1"/>
                <w:sz w:val="20"/>
              </w:rPr>
              <w:t>Overseeing the financial performance of the school and making sure its money is well spent in support of the strategic aims.</w:t>
            </w:r>
          </w:p>
          <w:p w14:paraId="242445C5" w14:textId="0D6518B4" w:rsidR="0008558B" w:rsidRPr="00890830" w:rsidRDefault="0008558B" w:rsidP="0008558B">
            <w:pPr>
              <w:rPr>
                <w:rFonts w:eastAsia="Cambria" w:cs="Tahoma"/>
                <w:sz w:val="20"/>
                <w:szCs w:val="20"/>
              </w:rPr>
            </w:pPr>
            <w:r w:rsidRPr="00890830">
              <w:rPr>
                <w:rFonts w:eastAsia="Cambria"/>
                <w:color w:val="000000" w:themeColor="text1"/>
                <w:sz w:val="20"/>
                <w:szCs w:val="20"/>
              </w:rPr>
              <w:t xml:space="preserve">Training will increase </w:t>
            </w:r>
            <w:r w:rsidRPr="00890830">
              <w:rPr>
                <w:rFonts w:eastAsia="Cambria" w:cs="Tahoma"/>
                <w:sz w:val="20"/>
                <w:szCs w:val="20"/>
              </w:rPr>
              <w:t xml:space="preserve">the impact of governance on school improvement by ensuring: </w:t>
            </w:r>
            <w:r w:rsidRPr="00890830">
              <w:rPr>
                <w:rFonts w:eastAsia="Cambria" w:cs="Tahoma"/>
                <w:sz w:val="20"/>
                <w:szCs w:val="20"/>
              </w:rPr>
              <w:br/>
            </w:r>
          </w:p>
          <w:p w14:paraId="5013EB52" w14:textId="77777777" w:rsidR="0008558B" w:rsidRPr="00890830" w:rsidRDefault="0008558B" w:rsidP="0008558B">
            <w:pPr>
              <w:pStyle w:val="ListParagraph"/>
              <w:numPr>
                <w:ilvl w:val="0"/>
                <w:numId w:val="14"/>
              </w:numPr>
              <w:rPr>
                <w:rFonts w:asciiTheme="minorHAnsi" w:eastAsia="Cambria" w:hAnsiTheme="minorHAnsi" w:cs="Tahoma"/>
                <w:b/>
                <w:sz w:val="20"/>
              </w:rPr>
            </w:pPr>
            <w:r w:rsidRPr="00890830">
              <w:rPr>
                <w:rFonts w:asciiTheme="minorHAnsi" w:eastAsiaTheme="minorEastAsia" w:hAnsiTheme="minorHAnsi" w:cs="Tahoma"/>
                <w:color w:val="000000"/>
                <w:sz w:val="20"/>
              </w:rPr>
              <w:t>Governors fully understand their roles and responsibilities as a LGB</w:t>
            </w:r>
          </w:p>
          <w:p w14:paraId="1707B687" w14:textId="0D17733C" w:rsidR="0008558B" w:rsidRPr="00890830" w:rsidRDefault="0008558B" w:rsidP="0008558B">
            <w:pPr>
              <w:pStyle w:val="ListParagraph"/>
              <w:numPr>
                <w:ilvl w:val="0"/>
                <w:numId w:val="14"/>
              </w:numPr>
              <w:rPr>
                <w:rFonts w:asciiTheme="minorHAnsi" w:eastAsia="Cambria" w:hAnsiTheme="minorHAnsi" w:cs="Tahoma"/>
                <w:b/>
                <w:sz w:val="20"/>
              </w:rPr>
            </w:pPr>
            <w:r w:rsidRPr="00890830">
              <w:rPr>
                <w:rFonts w:asciiTheme="minorHAnsi" w:eastAsiaTheme="minorEastAsia" w:hAnsiTheme="minorHAnsi" w:cs="Tahoma"/>
                <w:color w:val="000000"/>
                <w:sz w:val="20"/>
              </w:rPr>
              <w:t xml:space="preserve">Governors fully understand </w:t>
            </w:r>
            <w:proofErr w:type="gramStart"/>
            <w:r w:rsidRPr="00890830">
              <w:rPr>
                <w:rFonts w:asciiTheme="minorHAnsi" w:eastAsiaTheme="minorEastAsia" w:hAnsiTheme="minorHAnsi" w:cs="Tahoma"/>
                <w:color w:val="000000"/>
                <w:sz w:val="20"/>
              </w:rPr>
              <w:t>all of</w:t>
            </w:r>
            <w:proofErr w:type="gramEnd"/>
            <w:r w:rsidRPr="00890830">
              <w:rPr>
                <w:rFonts w:asciiTheme="minorHAnsi" w:eastAsiaTheme="minorEastAsia" w:hAnsiTheme="minorHAnsi" w:cs="Tahoma"/>
                <w:color w:val="000000"/>
                <w:sz w:val="20"/>
              </w:rPr>
              <w:t xml:space="preserve"> the statutory duties required of a sponsored academy </w:t>
            </w:r>
          </w:p>
          <w:p w14:paraId="6D1E1B69" w14:textId="77777777" w:rsidR="0008558B" w:rsidRPr="00890830" w:rsidRDefault="0008558B" w:rsidP="0008558B">
            <w:pPr>
              <w:pStyle w:val="ListParagraph"/>
              <w:numPr>
                <w:ilvl w:val="0"/>
                <w:numId w:val="14"/>
              </w:numPr>
              <w:overflowPunct/>
              <w:textAlignment w:val="auto"/>
              <w:rPr>
                <w:rFonts w:asciiTheme="minorHAnsi" w:eastAsiaTheme="minorEastAsia" w:hAnsiTheme="minorHAnsi" w:cs="Tahoma"/>
                <w:color w:val="000000"/>
                <w:sz w:val="20"/>
              </w:rPr>
            </w:pPr>
            <w:r w:rsidRPr="00890830">
              <w:rPr>
                <w:rFonts w:asciiTheme="minorHAnsi" w:eastAsiaTheme="minorEastAsia" w:hAnsiTheme="minorHAnsi" w:cs="Tahoma"/>
                <w:color w:val="000000"/>
                <w:sz w:val="20"/>
              </w:rPr>
              <w:t xml:space="preserve">Governors challenge school leaders about their actions and insist that there is good evidence to support the answers provided </w:t>
            </w:r>
          </w:p>
          <w:p w14:paraId="543CD9F8" w14:textId="3E4C60AA" w:rsidR="00B2295F" w:rsidRPr="00890830" w:rsidRDefault="0008558B" w:rsidP="00AE4A46">
            <w:pPr>
              <w:pStyle w:val="ListParagraph"/>
              <w:numPr>
                <w:ilvl w:val="0"/>
                <w:numId w:val="14"/>
              </w:numPr>
              <w:overflowPunct/>
              <w:textAlignment w:val="auto"/>
              <w:rPr>
                <w:rFonts w:asciiTheme="minorHAnsi" w:eastAsiaTheme="minorEastAsia" w:hAnsiTheme="minorHAnsi" w:cs="Tahoma"/>
                <w:color w:val="000000"/>
                <w:sz w:val="20"/>
              </w:rPr>
            </w:pPr>
            <w:r w:rsidRPr="00890830">
              <w:rPr>
                <w:rFonts w:asciiTheme="minorHAnsi" w:eastAsiaTheme="minorEastAsia" w:hAnsiTheme="minorHAnsi" w:cs="Tahoma"/>
                <w:color w:val="000000"/>
                <w:sz w:val="20"/>
              </w:rPr>
              <w:t xml:space="preserve">Governors hold leaders and teachers to account for the progress of all pupils </w:t>
            </w:r>
            <w:r w:rsidRPr="00890830">
              <w:rPr>
                <w:rFonts w:asciiTheme="minorHAnsi" w:eastAsiaTheme="minorEastAsia" w:hAnsiTheme="minorHAnsi" w:cs="Tahoma"/>
                <w:color w:val="000000"/>
                <w:sz w:val="20"/>
              </w:rPr>
              <w:br/>
            </w:r>
          </w:p>
        </w:tc>
        <w:tc>
          <w:tcPr>
            <w:tcW w:w="1536" w:type="dxa"/>
            <w:tcBorders>
              <w:top w:val="nil"/>
              <w:left w:val="nil"/>
              <w:bottom w:val="single" w:sz="8" w:space="0" w:color="auto"/>
              <w:right w:val="single" w:sz="8" w:space="0" w:color="auto"/>
            </w:tcBorders>
            <w:tcMar>
              <w:top w:w="0" w:type="dxa"/>
              <w:left w:w="108" w:type="dxa"/>
              <w:bottom w:w="0" w:type="dxa"/>
              <w:right w:w="108" w:type="dxa"/>
            </w:tcMar>
          </w:tcPr>
          <w:p w14:paraId="3D82F183" w14:textId="14FEA40D" w:rsidR="00B2295F" w:rsidRPr="00890830" w:rsidRDefault="00297361" w:rsidP="00B2295F">
            <w:pPr>
              <w:spacing w:line="280" w:lineRule="atLeast"/>
              <w:rPr>
                <w:rFonts w:cs="Arial"/>
                <w:sz w:val="20"/>
                <w:szCs w:val="20"/>
                <w:lang w:eastAsia="en-GB"/>
              </w:rPr>
            </w:pPr>
            <w:r>
              <w:rPr>
                <w:rFonts w:cs="Arial"/>
                <w:sz w:val="20"/>
                <w:szCs w:val="20"/>
                <w:lang w:eastAsia="en-GB"/>
              </w:rPr>
              <w:t>September 2017</w:t>
            </w:r>
          </w:p>
        </w:tc>
      </w:tr>
      <w:tr w:rsidR="00E04A28" w:rsidRPr="00890830" w14:paraId="1C48BEEB" w14:textId="77777777" w:rsidTr="00333CC7">
        <w:trPr>
          <w:trHeight w:val="609"/>
          <w:jc w:val="center"/>
        </w:trPr>
        <w:tc>
          <w:tcPr>
            <w:tcW w:w="34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BF2B24" w14:textId="6DD8E20D" w:rsidR="00EE2C06" w:rsidRPr="00890830" w:rsidRDefault="00EE2C06" w:rsidP="00EE2C06">
            <w:pPr>
              <w:rPr>
                <w:rFonts w:cs="Arial"/>
                <w:b/>
                <w:sz w:val="20"/>
                <w:szCs w:val="20"/>
              </w:rPr>
            </w:pPr>
            <w:r w:rsidRPr="00890830">
              <w:rPr>
                <w:rFonts w:cs="Arial"/>
                <w:b/>
                <w:sz w:val="20"/>
                <w:szCs w:val="20"/>
              </w:rPr>
              <w:t xml:space="preserve">Teaching, Learning and Use of Assessment  </w:t>
            </w:r>
          </w:p>
          <w:p w14:paraId="4ABACF3B" w14:textId="77777777" w:rsidR="00EE2C06" w:rsidRPr="00890830" w:rsidRDefault="00EE2C06" w:rsidP="00EE2C06">
            <w:pPr>
              <w:rPr>
                <w:rFonts w:cs="Arial"/>
                <w:b/>
                <w:sz w:val="20"/>
                <w:szCs w:val="20"/>
              </w:rPr>
            </w:pPr>
          </w:p>
          <w:p w14:paraId="4BE6AC64" w14:textId="14F87F81" w:rsidR="00EE2C06" w:rsidRPr="00890830" w:rsidRDefault="00EE2C06" w:rsidP="003A0636">
            <w:pPr>
              <w:rPr>
                <w:rFonts w:cs="Arial"/>
                <w:sz w:val="20"/>
              </w:rPr>
            </w:pPr>
            <w:r w:rsidRPr="00890830">
              <w:rPr>
                <w:rFonts w:cs="Arial"/>
                <w:b/>
                <w:sz w:val="20"/>
                <w:szCs w:val="20"/>
              </w:rPr>
              <w:t>SLE deployment</w:t>
            </w:r>
            <w:r w:rsidR="00325EA5">
              <w:rPr>
                <w:rFonts w:cs="Arial"/>
                <w:b/>
                <w:sz w:val="20"/>
                <w:szCs w:val="20"/>
              </w:rPr>
              <w:t xml:space="preserve"> – 3 days per week </w:t>
            </w:r>
            <w:r w:rsidR="003A0636">
              <w:rPr>
                <w:rFonts w:cs="Arial"/>
                <w:b/>
                <w:sz w:val="20"/>
                <w:szCs w:val="20"/>
              </w:rPr>
              <w:t xml:space="preserve">75 Days </w:t>
            </w:r>
            <w:r w:rsidRPr="00890830">
              <w:rPr>
                <w:rFonts w:cs="Arial"/>
                <w:sz w:val="20"/>
              </w:rPr>
              <w:t>Strengthen the quality of teaching and learning to eradicate weak teaching.</w:t>
            </w:r>
          </w:p>
          <w:p w14:paraId="058B00AD" w14:textId="2B1A83E2" w:rsidR="00EE2C06" w:rsidRPr="00890830" w:rsidRDefault="00EE2C06" w:rsidP="00EE2C06">
            <w:pPr>
              <w:pStyle w:val="ListParagraph"/>
              <w:widowControl/>
              <w:numPr>
                <w:ilvl w:val="0"/>
                <w:numId w:val="15"/>
              </w:numPr>
              <w:overflowPunct/>
              <w:autoSpaceDE/>
              <w:autoSpaceDN/>
              <w:adjustRightInd/>
              <w:textAlignment w:val="auto"/>
              <w:rPr>
                <w:rFonts w:asciiTheme="minorHAnsi" w:hAnsiTheme="minorHAnsi" w:cs="Arial"/>
                <w:sz w:val="20"/>
              </w:rPr>
            </w:pPr>
            <w:r w:rsidRPr="00890830">
              <w:rPr>
                <w:rFonts w:asciiTheme="minorHAnsi" w:hAnsiTheme="minorHAnsi" w:cs="Arial"/>
                <w:sz w:val="20"/>
              </w:rPr>
              <w:t>Introduce a new approach to planning and assessment strategy.</w:t>
            </w:r>
          </w:p>
        </w:tc>
        <w:tc>
          <w:tcPr>
            <w:tcW w:w="1406" w:type="dxa"/>
            <w:tcBorders>
              <w:top w:val="nil"/>
              <w:left w:val="nil"/>
              <w:bottom w:val="single" w:sz="8" w:space="0" w:color="auto"/>
              <w:right w:val="single" w:sz="8" w:space="0" w:color="auto"/>
            </w:tcBorders>
            <w:tcMar>
              <w:top w:w="0" w:type="dxa"/>
              <w:left w:w="108" w:type="dxa"/>
              <w:bottom w:w="0" w:type="dxa"/>
              <w:right w:w="108" w:type="dxa"/>
            </w:tcMar>
          </w:tcPr>
          <w:p w14:paraId="40A59815" w14:textId="64BFFACB" w:rsidR="003A0C31" w:rsidRPr="00890830" w:rsidRDefault="00890830" w:rsidP="003A0636">
            <w:pPr>
              <w:spacing w:line="280" w:lineRule="atLeast"/>
              <w:rPr>
                <w:rFonts w:cs="Arial"/>
                <w:sz w:val="20"/>
                <w:szCs w:val="20"/>
                <w:lang w:eastAsia="en-GB"/>
              </w:rPr>
            </w:pPr>
            <w:r>
              <w:rPr>
                <w:rFonts w:cs="Arial"/>
                <w:sz w:val="20"/>
                <w:szCs w:val="20"/>
                <w:lang w:eastAsia="en-GB"/>
              </w:rPr>
              <w:t>£</w:t>
            </w:r>
            <w:r w:rsidR="003A0636">
              <w:rPr>
                <w:rFonts w:cs="Arial"/>
                <w:sz w:val="20"/>
                <w:szCs w:val="20"/>
                <w:lang w:eastAsia="en-GB"/>
              </w:rPr>
              <w:t>26, 250</w:t>
            </w:r>
          </w:p>
        </w:tc>
        <w:tc>
          <w:tcPr>
            <w:tcW w:w="8011" w:type="dxa"/>
            <w:tcBorders>
              <w:top w:val="nil"/>
              <w:left w:val="nil"/>
              <w:bottom w:val="single" w:sz="8" w:space="0" w:color="auto"/>
              <w:right w:val="single" w:sz="8" w:space="0" w:color="auto"/>
            </w:tcBorders>
            <w:tcMar>
              <w:top w:w="0" w:type="dxa"/>
              <w:left w:w="108" w:type="dxa"/>
              <w:bottom w:w="0" w:type="dxa"/>
              <w:right w:w="108" w:type="dxa"/>
            </w:tcMar>
          </w:tcPr>
          <w:p w14:paraId="7F06FEDF" w14:textId="77777777" w:rsidR="00EE2C06" w:rsidRPr="00890830" w:rsidRDefault="00EE2C06" w:rsidP="00EE2C06">
            <w:pPr>
              <w:rPr>
                <w:rFonts w:cs="Arial"/>
                <w:b/>
                <w:sz w:val="20"/>
                <w:szCs w:val="20"/>
              </w:rPr>
            </w:pPr>
            <w:r w:rsidRPr="00890830">
              <w:rPr>
                <w:rFonts w:cs="Arial"/>
                <w:b/>
                <w:sz w:val="20"/>
                <w:szCs w:val="20"/>
              </w:rPr>
              <w:t>SLE deployment</w:t>
            </w:r>
          </w:p>
          <w:p w14:paraId="2CA22A3C" w14:textId="0FD7855F" w:rsidR="00EE2C06" w:rsidRPr="00890830" w:rsidRDefault="00EE2C06" w:rsidP="00890830">
            <w:pPr>
              <w:pStyle w:val="ListParagraph"/>
              <w:numPr>
                <w:ilvl w:val="0"/>
                <w:numId w:val="16"/>
              </w:numPr>
              <w:rPr>
                <w:rFonts w:asciiTheme="minorHAnsi" w:eastAsia="Calibri,Helvetica" w:hAnsiTheme="minorHAnsi" w:cs="Arial"/>
                <w:color w:val="000000" w:themeColor="text1"/>
                <w:sz w:val="20"/>
              </w:rPr>
            </w:pPr>
            <w:r w:rsidRPr="00890830">
              <w:rPr>
                <w:rFonts w:asciiTheme="minorHAnsi" w:hAnsiTheme="minorHAnsi" w:cs="Arial"/>
                <w:sz w:val="20"/>
              </w:rPr>
              <w:t>Weekly coaching</w:t>
            </w:r>
            <w:r w:rsidR="00890830">
              <w:rPr>
                <w:rFonts w:asciiTheme="minorHAnsi" w:hAnsiTheme="minorHAnsi" w:cs="Arial"/>
                <w:sz w:val="20"/>
              </w:rPr>
              <w:t>, planning clinics, team teaching, classroom demonstrations</w:t>
            </w:r>
            <w:r w:rsidRPr="00890830">
              <w:rPr>
                <w:rFonts w:asciiTheme="minorHAnsi" w:hAnsiTheme="minorHAnsi" w:cs="Arial"/>
                <w:sz w:val="20"/>
              </w:rPr>
              <w:t xml:space="preserve"> and mentoring activities by SLE (3 days per week)</w:t>
            </w:r>
          </w:p>
          <w:p w14:paraId="4B87690F" w14:textId="4D64E8EC" w:rsidR="00890830" w:rsidRPr="00890830" w:rsidRDefault="00890830" w:rsidP="00890830">
            <w:pPr>
              <w:pStyle w:val="ListParagraph"/>
              <w:numPr>
                <w:ilvl w:val="0"/>
                <w:numId w:val="16"/>
              </w:numPr>
              <w:rPr>
                <w:rFonts w:asciiTheme="minorHAnsi" w:eastAsia="Calibri,Helvetica" w:hAnsiTheme="minorHAnsi" w:cs="Arial"/>
                <w:color w:val="000000" w:themeColor="text1"/>
                <w:sz w:val="20"/>
              </w:rPr>
            </w:pPr>
            <w:r>
              <w:rPr>
                <w:rFonts w:asciiTheme="minorHAnsi" w:hAnsiTheme="minorHAnsi" w:cs="Arial"/>
                <w:color w:val="000000"/>
                <w:sz w:val="20"/>
                <w:lang w:eastAsia="en-GB"/>
              </w:rPr>
              <w:t>S</w:t>
            </w:r>
            <w:r w:rsidR="00EE2C06" w:rsidRPr="00890830">
              <w:rPr>
                <w:rFonts w:asciiTheme="minorHAnsi" w:hAnsiTheme="minorHAnsi" w:cs="Arial"/>
                <w:color w:val="000000"/>
                <w:sz w:val="20"/>
                <w:lang w:eastAsia="en-GB"/>
              </w:rPr>
              <w:t>upervision and sustain</w:t>
            </w:r>
            <w:r>
              <w:rPr>
                <w:rFonts w:asciiTheme="minorHAnsi" w:hAnsiTheme="minorHAnsi" w:cs="Arial"/>
                <w:color w:val="000000"/>
                <w:sz w:val="20"/>
                <w:lang w:eastAsia="en-GB"/>
              </w:rPr>
              <w:t xml:space="preserve">ed training and development </w:t>
            </w:r>
            <w:r>
              <w:rPr>
                <w:rFonts w:asciiTheme="minorHAnsi" w:hAnsiTheme="minorHAnsi" w:cs="Arial"/>
                <w:sz w:val="20"/>
              </w:rPr>
              <w:t xml:space="preserve">to embed </w:t>
            </w:r>
            <w:r w:rsidRPr="00890830">
              <w:rPr>
                <w:rFonts w:asciiTheme="minorHAnsi" w:hAnsiTheme="minorHAnsi" w:cs="Arial"/>
                <w:sz w:val="20"/>
              </w:rPr>
              <w:t xml:space="preserve">a clear assessment strategy and improved curriculum offer. </w:t>
            </w:r>
          </w:p>
          <w:p w14:paraId="1B4D2813" w14:textId="77777777" w:rsidR="00890830" w:rsidRPr="00890830" w:rsidRDefault="003A0C31" w:rsidP="00890830">
            <w:pPr>
              <w:pStyle w:val="ListParagraph"/>
              <w:numPr>
                <w:ilvl w:val="0"/>
                <w:numId w:val="16"/>
              </w:numPr>
              <w:rPr>
                <w:rFonts w:asciiTheme="minorHAnsi" w:hAnsiTheme="minorHAnsi"/>
                <w:sz w:val="20"/>
                <w:lang w:eastAsia="en-GB"/>
              </w:rPr>
            </w:pPr>
            <w:r w:rsidRPr="00890830">
              <w:rPr>
                <w:rFonts w:asciiTheme="minorHAnsi" w:hAnsiTheme="minorHAnsi" w:cs="Arial"/>
                <w:color w:val="000000"/>
                <w:sz w:val="20"/>
                <w:lang w:eastAsia="en-GB"/>
              </w:rPr>
              <w:t xml:space="preserve">There are currently </w:t>
            </w:r>
            <w:r w:rsidR="00890830">
              <w:rPr>
                <w:rFonts w:asciiTheme="minorHAnsi" w:hAnsiTheme="minorHAnsi" w:cs="Arial"/>
                <w:color w:val="000000"/>
                <w:sz w:val="20"/>
                <w:lang w:eastAsia="en-GB"/>
              </w:rPr>
              <w:t xml:space="preserve">weak </w:t>
            </w:r>
            <w:r w:rsidRPr="00890830">
              <w:rPr>
                <w:rFonts w:asciiTheme="minorHAnsi" w:hAnsiTheme="minorHAnsi" w:cs="Arial"/>
                <w:color w:val="000000"/>
                <w:sz w:val="20"/>
                <w:lang w:eastAsia="en-GB"/>
              </w:rPr>
              <w:t>data management systems</w:t>
            </w:r>
            <w:r w:rsidR="00890830">
              <w:rPr>
                <w:rFonts w:asciiTheme="minorHAnsi" w:hAnsiTheme="minorHAnsi" w:cs="Arial"/>
                <w:color w:val="000000"/>
                <w:sz w:val="20"/>
                <w:lang w:eastAsia="en-GB"/>
              </w:rPr>
              <w:t xml:space="preserve"> and a restricted curriculum offer</w:t>
            </w:r>
            <w:r w:rsidRPr="00890830">
              <w:rPr>
                <w:rFonts w:asciiTheme="minorHAnsi" w:hAnsiTheme="minorHAnsi" w:cs="Arial"/>
                <w:color w:val="000000"/>
                <w:sz w:val="20"/>
                <w:lang w:eastAsia="en-GB"/>
              </w:rPr>
              <w:t xml:space="preserve">. </w:t>
            </w:r>
            <w:r w:rsidR="00890830">
              <w:rPr>
                <w:rFonts w:asciiTheme="minorHAnsi" w:hAnsiTheme="minorHAnsi" w:cs="Arial"/>
                <w:color w:val="000000"/>
                <w:sz w:val="20"/>
                <w:lang w:eastAsia="en-GB"/>
              </w:rPr>
              <w:t>The Head teacher</w:t>
            </w:r>
            <w:r w:rsidRPr="00890830">
              <w:rPr>
                <w:rFonts w:asciiTheme="minorHAnsi" w:hAnsiTheme="minorHAnsi" w:cs="Arial"/>
                <w:color w:val="000000"/>
                <w:sz w:val="20"/>
                <w:lang w:eastAsia="en-GB"/>
              </w:rPr>
              <w:t xml:space="preserve"> will introduce and embed </w:t>
            </w:r>
            <w:r w:rsidR="00890830">
              <w:rPr>
                <w:rFonts w:asciiTheme="minorHAnsi" w:hAnsiTheme="minorHAnsi" w:cs="Arial"/>
                <w:color w:val="000000"/>
                <w:sz w:val="20"/>
                <w:lang w:eastAsia="en-GB"/>
              </w:rPr>
              <w:t>a new assessment strategy. She</w:t>
            </w:r>
            <w:r w:rsidRPr="00890830">
              <w:rPr>
                <w:rFonts w:asciiTheme="minorHAnsi" w:hAnsiTheme="minorHAnsi" w:cs="Arial"/>
                <w:color w:val="000000"/>
                <w:sz w:val="20"/>
                <w:lang w:eastAsia="en-GB"/>
              </w:rPr>
              <w:t xml:space="preserve"> will have strategic responsibility for assessment so that data starts to be used effectively and assessment procedures are consistent throughout the school.  This is over and above the data management service funded through the </w:t>
            </w:r>
            <w:r w:rsidR="00890830">
              <w:rPr>
                <w:rFonts w:asciiTheme="minorHAnsi" w:hAnsiTheme="minorHAnsi" w:cs="Arial"/>
                <w:color w:val="000000"/>
                <w:sz w:val="20"/>
                <w:lang w:eastAsia="en-GB"/>
              </w:rPr>
              <w:t>RLT central service offer</w:t>
            </w:r>
            <w:r w:rsidRPr="00890830">
              <w:rPr>
                <w:rFonts w:asciiTheme="minorHAnsi" w:hAnsiTheme="minorHAnsi" w:cs="Arial"/>
                <w:color w:val="000000"/>
                <w:sz w:val="20"/>
                <w:lang w:eastAsia="en-GB"/>
              </w:rPr>
              <w:t xml:space="preserve"> that will be provided as systems are developed and data starts to be effectively recorded.</w:t>
            </w:r>
          </w:p>
          <w:p w14:paraId="3243CE34" w14:textId="77777777" w:rsidR="00890830" w:rsidRPr="00890830" w:rsidRDefault="00890830" w:rsidP="00890830">
            <w:pPr>
              <w:pStyle w:val="ListParagraph"/>
              <w:numPr>
                <w:ilvl w:val="0"/>
                <w:numId w:val="16"/>
              </w:numPr>
              <w:rPr>
                <w:rFonts w:asciiTheme="minorHAnsi" w:hAnsiTheme="minorHAnsi"/>
                <w:sz w:val="20"/>
                <w:lang w:eastAsia="en-GB"/>
              </w:rPr>
            </w:pPr>
            <w:r w:rsidRPr="00890830">
              <w:rPr>
                <w:rFonts w:asciiTheme="minorHAnsi" w:hAnsiTheme="minorHAnsi" w:cs="Arial"/>
                <w:bCs/>
                <w:color w:val="000000"/>
                <w:sz w:val="20"/>
                <w:lang w:eastAsia="en-GB"/>
              </w:rPr>
              <w:t xml:space="preserve">Targeted support for leadership of English, Mathematics, EYFS, assessment and SEND. </w:t>
            </w:r>
            <w:r w:rsidRPr="00890830">
              <w:rPr>
                <w:rFonts w:asciiTheme="minorHAnsi" w:hAnsiTheme="minorHAnsi" w:cs="Arial"/>
                <w:color w:val="000000"/>
                <w:sz w:val="20"/>
                <w:lang w:eastAsia="en-GB"/>
              </w:rPr>
              <w:t xml:space="preserve">This support will target areas of </w:t>
            </w:r>
            <w:proofErr w:type="gramStart"/>
            <w:r w:rsidRPr="00890830">
              <w:rPr>
                <w:rFonts w:asciiTheme="minorHAnsi" w:hAnsiTheme="minorHAnsi" w:cs="Arial"/>
                <w:color w:val="000000"/>
                <w:sz w:val="20"/>
                <w:lang w:eastAsia="en-GB"/>
              </w:rPr>
              <w:t>particular weakness</w:t>
            </w:r>
            <w:proofErr w:type="gramEnd"/>
            <w:r w:rsidRPr="00890830">
              <w:rPr>
                <w:rFonts w:asciiTheme="minorHAnsi" w:hAnsiTheme="minorHAnsi" w:cs="Arial"/>
                <w:color w:val="000000"/>
                <w:sz w:val="20"/>
                <w:lang w:eastAsia="en-GB"/>
              </w:rPr>
              <w:t xml:space="preserve"> at </w:t>
            </w:r>
            <w:r>
              <w:rPr>
                <w:rFonts w:asciiTheme="minorHAnsi" w:hAnsiTheme="minorHAnsi" w:cs="Arial"/>
                <w:color w:val="000000"/>
                <w:sz w:val="20"/>
                <w:lang w:eastAsia="en-GB"/>
              </w:rPr>
              <w:t>CMA</w:t>
            </w:r>
            <w:r w:rsidRPr="00890830">
              <w:rPr>
                <w:rFonts w:asciiTheme="minorHAnsi" w:hAnsiTheme="minorHAnsi" w:cs="Arial"/>
                <w:color w:val="000000"/>
                <w:sz w:val="20"/>
                <w:lang w:eastAsia="en-GB"/>
              </w:rPr>
              <w:t xml:space="preserve"> and deliver significant improvement in core subjects.</w:t>
            </w:r>
          </w:p>
          <w:p w14:paraId="2BC8300D" w14:textId="12A528E0" w:rsidR="00890830" w:rsidRPr="002E2101" w:rsidRDefault="00890830" w:rsidP="002E2101">
            <w:pPr>
              <w:pStyle w:val="ListParagraph"/>
              <w:numPr>
                <w:ilvl w:val="0"/>
                <w:numId w:val="16"/>
              </w:numPr>
              <w:rPr>
                <w:rFonts w:asciiTheme="minorHAnsi" w:hAnsiTheme="minorHAnsi"/>
                <w:sz w:val="20"/>
                <w:lang w:eastAsia="en-GB"/>
              </w:rPr>
            </w:pPr>
            <w:r w:rsidRPr="00890830">
              <w:rPr>
                <w:rFonts w:asciiTheme="minorHAnsi" w:hAnsiTheme="minorHAnsi" w:cs="Arial"/>
                <w:b/>
                <w:bCs/>
                <w:color w:val="000000"/>
                <w:sz w:val="20"/>
                <w:lang w:eastAsia="en-GB"/>
              </w:rPr>
              <w:t>Middle leadership development:</w:t>
            </w:r>
            <w:r w:rsidRPr="00890830">
              <w:rPr>
                <w:rFonts w:asciiTheme="minorHAnsi" w:hAnsiTheme="minorHAnsi" w:cs="Arial"/>
                <w:color w:val="000000"/>
                <w:sz w:val="20"/>
                <w:lang w:eastAsia="en-GB"/>
              </w:rPr>
              <w:t xml:space="preserve"> the aspirations and performance of middle leaders will be raised through a </w:t>
            </w:r>
            <w:r>
              <w:rPr>
                <w:rFonts w:asciiTheme="minorHAnsi" w:hAnsiTheme="minorHAnsi" w:cs="Arial"/>
                <w:color w:val="000000"/>
                <w:sz w:val="20"/>
                <w:lang w:eastAsia="en-GB"/>
              </w:rPr>
              <w:t>12</w:t>
            </w:r>
            <w:r w:rsidRPr="00890830">
              <w:rPr>
                <w:rFonts w:asciiTheme="minorHAnsi" w:hAnsiTheme="minorHAnsi" w:cs="Arial"/>
                <w:color w:val="000000"/>
                <w:sz w:val="20"/>
                <w:lang w:eastAsia="en-GB"/>
              </w:rPr>
              <w:t>-month middle leader development programme</w:t>
            </w:r>
            <w:r>
              <w:rPr>
                <w:rFonts w:asciiTheme="minorHAnsi" w:hAnsiTheme="minorHAnsi" w:cs="Arial"/>
                <w:color w:val="000000"/>
                <w:sz w:val="20"/>
                <w:lang w:eastAsia="en-GB"/>
              </w:rPr>
              <w:t>:</w:t>
            </w:r>
            <w:r>
              <w:rPr>
                <w:rFonts w:asciiTheme="minorHAnsi" w:hAnsiTheme="minorHAnsi" w:cs="Arial"/>
                <w:color w:val="000000"/>
                <w:sz w:val="20"/>
                <w:lang w:eastAsia="en-GB"/>
              </w:rPr>
              <w:br/>
              <w:t>- RLT and RTSA Leadership networks</w:t>
            </w:r>
            <w:r>
              <w:rPr>
                <w:rFonts w:asciiTheme="minorHAnsi" w:hAnsiTheme="minorHAnsi" w:cs="Arial"/>
                <w:color w:val="000000"/>
                <w:sz w:val="20"/>
                <w:lang w:eastAsia="en-GB"/>
              </w:rPr>
              <w:br/>
              <w:t>- Maths hub projects</w:t>
            </w:r>
            <w:r>
              <w:rPr>
                <w:rFonts w:asciiTheme="minorHAnsi" w:hAnsiTheme="minorHAnsi" w:cs="Arial"/>
                <w:color w:val="000000"/>
                <w:sz w:val="20"/>
                <w:lang w:eastAsia="en-GB"/>
              </w:rPr>
              <w:br/>
              <w:t>- Mentoring by SLEs</w:t>
            </w:r>
            <w:r w:rsidR="002E2101">
              <w:rPr>
                <w:rFonts w:asciiTheme="minorHAnsi" w:hAnsiTheme="minorHAnsi" w:cs="Arial"/>
                <w:color w:val="000000"/>
                <w:sz w:val="20"/>
                <w:lang w:eastAsia="en-GB"/>
              </w:rPr>
              <w:br/>
              <w:t>-</w:t>
            </w:r>
            <w:r w:rsidR="002E2101">
              <w:rPr>
                <w:rFonts w:asciiTheme="minorHAnsi" w:hAnsiTheme="minorHAnsi"/>
                <w:sz w:val="20"/>
                <w:lang w:eastAsia="en-GB"/>
              </w:rPr>
              <w:t xml:space="preserve"> Curriculum design and implementation</w:t>
            </w:r>
            <w:r w:rsidR="002E2101">
              <w:rPr>
                <w:rFonts w:asciiTheme="minorHAnsi" w:hAnsiTheme="minorHAnsi"/>
                <w:sz w:val="20"/>
                <w:lang w:eastAsia="en-GB"/>
              </w:rPr>
              <w:br/>
              <w:t>- Monitoring and Evaluation; coaching</w:t>
            </w:r>
          </w:p>
        </w:tc>
        <w:tc>
          <w:tcPr>
            <w:tcW w:w="1536" w:type="dxa"/>
            <w:tcBorders>
              <w:top w:val="nil"/>
              <w:left w:val="nil"/>
              <w:bottom w:val="single" w:sz="8" w:space="0" w:color="auto"/>
              <w:right w:val="single" w:sz="8" w:space="0" w:color="auto"/>
            </w:tcBorders>
            <w:tcMar>
              <w:top w:w="0" w:type="dxa"/>
              <w:left w:w="108" w:type="dxa"/>
              <w:bottom w:w="0" w:type="dxa"/>
              <w:right w:w="108" w:type="dxa"/>
            </w:tcMar>
          </w:tcPr>
          <w:p w14:paraId="39E83512" w14:textId="07E847FD" w:rsidR="003A0C31" w:rsidRPr="00890830" w:rsidRDefault="00297361" w:rsidP="00B2295F">
            <w:pPr>
              <w:spacing w:line="280" w:lineRule="atLeast"/>
              <w:rPr>
                <w:rFonts w:cs="Arial"/>
                <w:sz w:val="20"/>
                <w:szCs w:val="20"/>
                <w:lang w:eastAsia="en-GB"/>
              </w:rPr>
            </w:pPr>
            <w:r>
              <w:rPr>
                <w:rFonts w:cs="Arial"/>
                <w:sz w:val="20"/>
                <w:szCs w:val="20"/>
                <w:lang w:eastAsia="en-GB"/>
              </w:rPr>
              <w:t>November 2017</w:t>
            </w:r>
          </w:p>
        </w:tc>
      </w:tr>
      <w:tr w:rsidR="00E04A28" w:rsidRPr="00890830" w14:paraId="31364B33" w14:textId="77777777" w:rsidTr="00333CC7">
        <w:trPr>
          <w:trHeight w:val="384"/>
          <w:jc w:val="center"/>
        </w:trPr>
        <w:tc>
          <w:tcPr>
            <w:tcW w:w="3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01E760" w14:textId="77777777" w:rsidR="00B2295F" w:rsidRPr="00890830" w:rsidRDefault="00B2295F" w:rsidP="00B2295F">
            <w:pPr>
              <w:spacing w:after="240" w:line="264" w:lineRule="atLeast"/>
              <w:textAlignment w:val="baseline"/>
              <w:rPr>
                <w:rFonts w:cs="Arial"/>
                <w:sz w:val="20"/>
                <w:szCs w:val="20"/>
                <w:lang w:eastAsia="en-GB"/>
              </w:rPr>
            </w:pPr>
            <w:r w:rsidRPr="00890830">
              <w:rPr>
                <w:rFonts w:cs="Arial"/>
                <w:sz w:val="20"/>
                <w:szCs w:val="20"/>
                <w:lang w:eastAsia="en-GB"/>
              </w:rPr>
              <w:t>Curriculum re-design</w:t>
            </w:r>
          </w:p>
          <w:p w14:paraId="24163248" w14:textId="51DAF045" w:rsidR="00B2295F" w:rsidRPr="00890830" w:rsidRDefault="002E2101" w:rsidP="00B2295F">
            <w:pPr>
              <w:rPr>
                <w:rFonts w:eastAsia="Times New Roman" w:cs="Times New Roman"/>
                <w:sz w:val="20"/>
                <w:szCs w:val="20"/>
                <w:lang w:eastAsia="en-GB"/>
              </w:rPr>
            </w:pPr>
            <w:r>
              <w:rPr>
                <w:rFonts w:eastAsia="Times New Roman" w:cs="Arial"/>
                <w:b/>
                <w:bCs/>
                <w:color w:val="000000"/>
                <w:sz w:val="20"/>
                <w:szCs w:val="20"/>
                <w:lang w:eastAsia="en-GB"/>
              </w:rPr>
              <w:t>Schemes of learning</w:t>
            </w:r>
            <w:r w:rsidR="007E5866">
              <w:rPr>
                <w:rFonts w:eastAsia="Times New Roman" w:cs="Arial"/>
                <w:b/>
                <w:bCs/>
                <w:color w:val="000000"/>
                <w:sz w:val="20"/>
                <w:szCs w:val="20"/>
                <w:lang w:eastAsia="en-GB"/>
              </w:rPr>
              <w:t>: R</w:t>
            </w:r>
            <w:r w:rsidR="00E9549D">
              <w:rPr>
                <w:rFonts w:eastAsia="Times New Roman" w:cs="Arial"/>
                <w:b/>
                <w:bCs/>
                <w:color w:val="000000"/>
                <w:sz w:val="20"/>
                <w:szCs w:val="20"/>
                <w:lang w:eastAsia="en-GB"/>
              </w:rPr>
              <w:t>esources</w:t>
            </w:r>
          </w:p>
          <w:p w14:paraId="0293B6EC" w14:textId="77777777" w:rsidR="00B2295F" w:rsidRPr="00890830" w:rsidRDefault="00B2295F" w:rsidP="00B2295F">
            <w:pPr>
              <w:spacing w:after="240" w:line="264" w:lineRule="atLeast"/>
              <w:textAlignment w:val="baseline"/>
              <w:rPr>
                <w:rFonts w:cs="Times New Roman"/>
                <w:sz w:val="20"/>
                <w:szCs w:val="20"/>
                <w:lang w:eastAsia="en-GB"/>
              </w:rPr>
            </w:pP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14:paraId="77DD2923" w14:textId="0F26874A" w:rsidR="00B2295F" w:rsidRPr="002E2101" w:rsidRDefault="002E2101" w:rsidP="00971BC4">
            <w:pPr>
              <w:spacing w:line="280" w:lineRule="atLeast"/>
              <w:rPr>
                <w:rFonts w:cs="Times New Roman"/>
                <w:sz w:val="20"/>
                <w:szCs w:val="20"/>
                <w:lang w:eastAsia="en-GB"/>
              </w:rPr>
            </w:pPr>
            <w:r>
              <w:rPr>
                <w:rFonts w:cs="Arial"/>
                <w:sz w:val="20"/>
                <w:szCs w:val="20"/>
                <w:lang w:eastAsia="en-GB"/>
              </w:rPr>
              <w:t>£</w:t>
            </w:r>
            <w:r w:rsidR="00971BC4">
              <w:rPr>
                <w:rFonts w:cs="Arial"/>
                <w:sz w:val="20"/>
                <w:szCs w:val="20"/>
                <w:lang w:eastAsia="en-GB"/>
              </w:rPr>
              <w:t>9,750</w:t>
            </w:r>
          </w:p>
        </w:tc>
        <w:tc>
          <w:tcPr>
            <w:tcW w:w="8011" w:type="dxa"/>
            <w:tcBorders>
              <w:top w:val="nil"/>
              <w:left w:val="nil"/>
              <w:bottom w:val="single" w:sz="8" w:space="0" w:color="auto"/>
              <w:right w:val="single" w:sz="8" w:space="0" w:color="auto"/>
            </w:tcBorders>
            <w:tcMar>
              <w:top w:w="0" w:type="dxa"/>
              <w:left w:w="108" w:type="dxa"/>
              <w:bottom w:w="0" w:type="dxa"/>
              <w:right w:w="108" w:type="dxa"/>
            </w:tcMar>
            <w:hideMark/>
          </w:tcPr>
          <w:p w14:paraId="20696652" w14:textId="77777777" w:rsidR="00B2295F" w:rsidRPr="002E2101" w:rsidRDefault="002E2101" w:rsidP="002E2101">
            <w:pPr>
              <w:pStyle w:val="ListParagraph"/>
              <w:numPr>
                <w:ilvl w:val="0"/>
                <w:numId w:val="18"/>
              </w:numPr>
              <w:ind w:left="438"/>
              <w:rPr>
                <w:rFonts w:asciiTheme="minorHAnsi" w:hAnsiTheme="minorHAnsi"/>
                <w:sz w:val="20"/>
                <w:lang w:eastAsia="en-GB"/>
              </w:rPr>
            </w:pPr>
            <w:r>
              <w:rPr>
                <w:rFonts w:asciiTheme="minorHAnsi" w:hAnsiTheme="minorHAnsi" w:cs="Arial"/>
                <w:b/>
                <w:bCs/>
                <w:color w:val="000000"/>
                <w:sz w:val="20"/>
                <w:lang w:eastAsia="en-GB"/>
              </w:rPr>
              <w:t xml:space="preserve">Resources – teaching and learning; pupil and teachers. </w:t>
            </w:r>
          </w:p>
          <w:p w14:paraId="6637767B" w14:textId="77777777" w:rsidR="002E2101" w:rsidRDefault="002E2101" w:rsidP="002E2101">
            <w:pPr>
              <w:pStyle w:val="ListParagraph"/>
              <w:ind w:left="438"/>
              <w:rPr>
                <w:rFonts w:asciiTheme="minorHAnsi" w:hAnsiTheme="minorHAnsi" w:cs="Arial"/>
                <w:bCs/>
                <w:color w:val="000000"/>
                <w:sz w:val="20"/>
                <w:lang w:eastAsia="en-GB"/>
              </w:rPr>
            </w:pPr>
            <w:r>
              <w:rPr>
                <w:rFonts w:asciiTheme="minorHAnsi" w:hAnsiTheme="minorHAnsi" w:cs="Arial"/>
                <w:bCs/>
                <w:color w:val="000000"/>
                <w:sz w:val="20"/>
                <w:lang w:eastAsia="en-GB"/>
              </w:rPr>
              <w:t xml:space="preserve">The school is significantly under resourced after a sustained period of neglect in this area. Resources must be purchased as a matter of urgency to support the teaching of: </w:t>
            </w:r>
          </w:p>
          <w:p w14:paraId="7EE888D0" w14:textId="5C38A2A7" w:rsidR="002E2101" w:rsidRDefault="002E2101" w:rsidP="002E2101">
            <w:pPr>
              <w:pStyle w:val="ListParagraph"/>
              <w:ind w:left="438"/>
              <w:rPr>
                <w:rFonts w:asciiTheme="minorHAnsi" w:hAnsiTheme="minorHAnsi" w:cs="Arial"/>
                <w:bCs/>
                <w:color w:val="000000"/>
                <w:sz w:val="20"/>
                <w:lang w:eastAsia="en-GB"/>
              </w:rPr>
            </w:pPr>
            <w:r>
              <w:rPr>
                <w:rFonts w:asciiTheme="minorHAnsi" w:hAnsiTheme="minorHAnsi" w:cs="Arial"/>
                <w:bCs/>
                <w:color w:val="000000"/>
                <w:sz w:val="20"/>
                <w:lang w:eastAsia="en-GB"/>
              </w:rPr>
              <w:t>English – Reading and Writing</w:t>
            </w:r>
          </w:p>
          <w:p w14:paraId="60D9EF8E" w14:textId="77777777" w:rsidR="002E2101" w:rsidRDefault="002E2101" w:rsidP="002E2101">
            <w:pPr>
              <w:pStyle w:val="ListParagraph"/>
              <w:ind w:left="438"/>
              <w:rPr>
                <w:rFonts w:asciiTheme="minorHAnsi" w:hAnsiTheme="minorHAnsi" w:cs="Arial"/>
                <w:bCs/>
                <w:color w:val="000000"/>
                <w:sz w:val="20"/>
                <w:lang w:eastAsia="en-GB"/>
              </w:rPr>
            </w:pPr>
            <w:r>
              <w:rPr>
                <w:rFonts w:asciiTheme="minorHAnsi" w:hAnsiTheme="minorHAnsi" w:cs="Arial"/>
                <w:bCs/>
                <w:color w:val="000000"/>
                <w:sz w:val="20"/>
                <w:lang w:eastAsia="en-GB"/>
              </w:rPr>
              <w:t>English - Grammar, Punctuation and Spelling</w:t>
            </w:r>
          </w:p>
          <w:p w14:paraId="215C1222" w14:textId="4B858605" w:rsidR="002E2101" w:rsidRPr="002E2101" w:rsidRDefault="002E2101" w:rsidP="002E2101">
            <w:pPr>
              <w:pStyle w:val="ListParagraph"/>
              <w:ind w:left="438"/>
              <w:rPr>
                <w:rFonts w:asciiTheme="minorHAnsi" w:hAnsiTheme="minorHAnsi" w:cs="Arial"/>
                <w:bCs/>
                <w:color w:val="000000"/>
                <w:sz w:val="20"/>
                <w:lang w:eastAsia="en-GB"/>
              </w:rPr>
            </w:pPr>
            <w:r>
              <w:rPr>
                <w:rFonts w:asciiTheme="minorHAnsi" w:hAnsiTheme="minorHAnsi" w:cs="Arial"/>
                <w:bCs/>
                <w:color w:val="000000"/>
                <w:sz w:val="20"/>
                <w:lang w:eastAsia="en-GB"/>
              </w:rPr>
              <w:t>Maths</w:t>
            </w:r>
            <w:r>
              <w:rPr>
                <w:rFonts w:asciiTheme="minorHAnsi" w:hAnsiTheme="minorHAnsi" w:cs="Arial"/>
                <w:bCs/>
                <w:color w:val="000000"/>
                <w:sz w:val="20"/>
                <w:lang w:eastAsia="en-GB"/>
              </w:rPr>
              <w:br/>
              <w:t>IT</w:t>
            </w:r>
            <w:r>
              <w:rPr>
                <w:rFonts w:asciiTheme="minorHAnsi" w:hAnsiTheme="minorHAnsi" w:cs="Arial"/>
                <w:bCs/>
                <w:color w:val="000000"/>
                <w:sz w:val="20"/>
                <w:lang w:eastAsia="en-GB"/>
              </w:rPr>
              <w:br/>
              <w:t>Science</w:t>
            </w:r>
            <w:r w:rsidRPr="002E2101">
              <w:rPr>
                <w:rFonts w:asciiTheme="minorHAnsi" w:hAnsiTheme="minorHAnsi" w:cs="Arial"/>
                <w:bCs/>
                <w:color w:val="000000"/>
                <w:sz w:val="20"/>
                <w:lang w:eastAsia="en-GB"/>
              </w:rPr>
              <w:br/>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14:paraId="64306F9A" w14:textId="751E7066" w:rsidR="00B2295F" w:rsidRPr="00890830" w:rsidRDefault="00B2295F" w:rsidP="00B2295F">
            <w:pPr>
              <w:spacing w:line="280" w:lineRule="atLeast"/>
              <w:rPr>
                <w:rFonts w:cs="Times New Roman"/>
                <w:sz w:val="20"/>
                <w:szCs w:val="20"/>
                <w:lang w:eastAsia="en-GB"/>
              </w:rPr>
            </w:pPr>
            <w:r w:rsidRPr="00890830">
              <w:rPr>
                <w:rFonts w:cs="Arial"/>
                <w:sz w:val="20"/>
                <w:szCs w:val="20"/>
                <w:lang w:eastAsia="en-GB"/>
              </w:rPr>
              <w:t> </w:t>
            </w:r>
            <w:r w:rsidR="00297361">
              <w:rPr>
                <w:rFonts w:cs="Arial"/>
                <w:sz w:val="20"/>
                <w:szCs w:val="20"/>
                <w:lang w:eastAsia="en-GB"/>
              </w:rPr>
              <w:t>November 2017</w:t>
            </w:r>
          </w:p>
        </w:tc>
      </w:tr>
      <w:tr w:rsidR="00E04A28" w:rsidRPr="00890830" w14:paraId="37740158" w14:textId="77777777" w:rsidTr="007E5866">
        <w:trPr>
          <w:trHeight w:val="1267"/>
          <w:jc w:val="center"/>
        </w:trPr>
        <w:tc>
          <w:tcPr>
            <w:tcW w:w="34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EFBEB8" w14:textId="21D9C852" w:rsidR="00B421CD" w:rsidRPr="002E2101" w:rsidRDefault="00B421CD" w:rsidP="00B421CD">
            <w:pPr>
              <w:rPr>
                <w:rFonts w:eastAsia="Times New Roman" w:cs="Times New Roman"/>
                <w:sz w:val="20"/>
                <w:szCs w:val="20"/>
                <w:lang w:eastAsia="en-GB"/>
              </w:rPr>
            </w:pPr>
            <w:r w:rsidRPr="002E2101">
              <w:rPr>
                <w:rFonts w:eastAsia="Times New Roman" w:cs="Arial"/>
                <w:b/>
                <w:bCs/>
                <w:color w:val="000000"/>
                <w:sz w:val="20"/>
                <w:szCs w:val="20"/>
                <w:lang w:eastAsia="en-GB"/>
              </w:rPr>
              <w:t>ICT infrastructure and e-safety:</w:t>
            </w:r>
            <w:r w:rsidRPr="002E2101">
              <w:rPr>
                <w:rFonts w:eastAsia="Times New Roman" w:cs="Arial"/>
                <w:color w:val="000000"/>
                <w:sz w:val="20"/>
                <w:szCs w:val="20"/>
                <w:lang w:eastAsia="en-GB"/>
              </w:rPr>
              <w:t> </w:t>
            </w:r>
          </w:p>
          <w:p w14:paraId="2A744E7E" w14:textId="77777777" w:rsidR="00B421CD" w:rsidRPr="002E2101" w:rsidRDefault="00B421CD" w:rsidP="00B2295F">
            <w:pPr>
              <w:spacing w:after="240" w:line="264" w:lineRule="atLeast"/>
              <w:textAlignment w:val="baseline"/>
              <w:rPr>
                <w:rFonts w:cs="Arial"/>
                <w:sz w:val="20"/>
                <w:szCs w:val="20"/>
                <w:lang w:eastAsia="en-GB"/>
              </w:rPr>
            </w:pPr>
          </w:p>
        </w:tc>
        <w:tc>
          <w:tcPr>
            <w:tcW w:w="1406" w:type="dxa"/>
            <w:tcBorders>
              <w:top w:val="nil"/>
              <w:left w:val="nil"/>
              <w:bottom w:val="single" w:sz="8" w:space="0" w:color="auto"/>
              <w:right w:val="single" w:sz="8" w:space="0" w:color="auto"/>
            </w:tcBorders>
            <w:tcMar>
              <w:top w:w="0" w:type="dxa"/>
              <w:left w:w="108" w:type="dxa"/>
              <w:bottom w:w="0" w:type="dxa"/>
              <w:right w:w="108" w:type="dxa"/>
            </w:tcMar>
          </w:tcPr>
          <w:p w14:paraId="4AF413B6" w14:textId="41418D33" w:rsidR="00B421CD" w:rsidRPr="002E2101" w:rsidRDefault="00D241EF" w:rsidP="00325EA5">
            <w:pPr>
              <w:spacing w:line="280" w:lineRule="atLeast"/>
              <w:rPr>
                <w:rFonts w:cs="Arial"/>
                <w:sz w:val="20"/>
                <w:szCs w:val="20"/>
                <w:lang w:eastAsia="en-GB"/>
              </w:rPr>
            </w:pPr>
            <w:r>
              <w:rPr>
                <w:rFonts w:cs="Arial"/>
                <w:sz w:val="20"/>
                <w:szCs w:val="20"/>
                <w:lang w:eastAsia="en-GB"/>
              </w:rPr>
              <w:t>£15, 000</w:t>
            </w:r>
          </w:p>
        </w:tc>
        <w:tc>
          <w:tcPr>
            <w:tcW w:w="8011" w:type="dxa"/>
            <w:tcBorders>
              <w:top w:val="nil"/>
              <w:left w:val="nil"/>
              <w:bottom w:val="single" w:sz="8" w:space="0" w:color="auto"/>
              <w:right w:val="single" w:sz="8" w:space="0" w:color="auto"/>
            </w:tcBorders>
            <w:tcMar>
              <w:top w:w="0" w:type="dxa"/>
              <w:left w:w="108" w:type="dxa"/>
              <w:bottom w:w="0" w:type="dxa"/>
              <w:right w:w="108" w:type="dxa"/>
            </w:tcMar>
          </w:tcPr>
          <w:p w14:paraId="70248E66" w14:textId="77777777" w:rsidR="002E2101" w:rsidRPr="00807BF2" w:rsidRDefault="002E2101" w:rsidP="002E2101">
            <w:pPr>
              <w:pStyle w:val="ListParagraph"/>
              <w:numPr>
                <w:ilvl w:val="0"/>
                <w:numId w:val="18"/>
              </w:numPr>
              <w:ind w:left="438"/>
              <w:rPr>
                <w:rFonts w:asciiTheme="minorHAnsi" w:hAnsiTheme="minorHAnsi" w:cs="Arial"/>
                <w:b/>
                <w:sz w:val="20"/>
                <w:lang w:eastAsia="en-GB"/>
              </w:rPr>
            </w:pPr>
            <w:r w:rsidRPr="00807BF2">
              <w:rPr>
                <w:rFonts w:asciiTheme="minorHAnsi" w:hAnsiTheme="minorHAnsi" w:cs="Arial"/>
                <w:b/>
                <w:color w:val="000000"/>
                <w:sz w:val="20"/>
                <w:lang w:eastAsia="en-GB"/>
              </w:rPr>
              <w:t xml:space="preserve">Intensive support is required to address infrastructure deficiencies. </w:t>
            </w:r>
          </w:p>
          <w:p w14:paraId="10A50217" w14:textId="040B60B8" w:rsidR="00B421CD" w:rsidRPr="002E2101" w:rsidRDefault="002E2101" w:rsidP="00807BF2">
            <w:pPr>
              <w:pStyle w:val="ListParagraph"/>
              <w:numPr>
                <w:ilvl w:val="0"/>
                <w:numId w:val="18"/>
              </w:numPr>
              <w:ind w:left="438"/>
              <w:rPr>
                <w:rFonts w:asciiTheme="minorHAnsi" w:hAnsiTheme="minorHAnsi" w:cs="Arial"/>
                <w:sz w:val="20"/>
                <w:lang w:eastAsia="en-GB"/>
              </w:rPr>
            </w:pPr>
            <w:r>
              <w:rPr>
                <w:rFonts w:asciiTheme="minorHAnsi" w:hAnsiTheme="minorHAnsi" w:cs="Arial"/>
                <w:color w:val="000000"/>
                <w:sz w:val="20"/>
                <w:lang w:eastAsia="en-GB"/>
              </w:rPr>
              <w:t xml:space="preserve">A full </w:t>
            </w:r>
            <w:r w:rsidR="00807BF2">
              <w:rPr>
                <w:rFonts w:asciiTheme="minorHAnsi" w:hAnsiTheme="minorHAnsi" w:cs="Arial"/>
                <w:color w:val="000000"/>
                <w:sz w:val="20"/>
                <w:lang w:eastAsia="en-GB"/>
              </w:rPr>
              <w:t>IT infrastructure</w:t>
            </w:r>
            <w:r>
              <w:rPr>
                <w:rFonts w:asciiTheme="minorHAnsi" w:hAnsiTheme="minorHAnsi" w:cs="Arial"/>
                <w:color w:val="000000"/>
                <w:sz w:val="20"/>
                <w:lang w:eastAsia="en-GB"/>
              </w:rPr>
              <w:t xml:space="preserve"> review</w:t>
            </w:r>
            <w:r w:rsidR="00807BF2">
              <w:rPr>
                <w:rFonts w:asciiTheme="minorHAnsi" w:hAnsiTheme="minorHAnsi" w:cs="Arial"/>
                <w:color w:val="000000"/>
                <w:sz w:val="20"/>
                <w:lang w:eastAsia="en-GB"/>
              </w:rPr>
              <w:t>/audit and action plan</w:t>
            </w:r>
            <w:r>
              <w:rPr>
                <w:rFonts w:asciiTheme="minorHAnsi" w:hAnsiTheme="minorHAnsi" w:cs="Arial"/>
                <w:color w:val="000000"/>
                <w:sz w:val="20"/>
                <w:lang w:eastAsia="en-GB"/>
              </w:rPr>
              <w:t xml:space="preserve"> must be completed urgently. Following re-brokering the school will have no IT infrastructure or hardware in school at all. The children will have no </w:t>
            </w:r>
            <w:r w:rsidR="00807BF2">
              <w:rPr>
                <w:rFonts w:asciiTheme="minorHAnsi" w:hAnsiTheme="minorHAnsi" w:cs="Arial"/>
                <w:color w:val="000000"/>
                <w:sz w:val="20"/>
                <w:lang w:eastAsia="en-GB"/>
              </w:rPr>
              <w:t>access</w:t>
            </w:r>
            <w:r>
              <w:rPr>
                <w:rFonts w:asciiTheme="minorHAnsi" w:hAnsiTheme="minorHAnsi" w:cs="Arial"/>
                <w:color w:val="000000"/>
                <w:sz w:val="20"/>
                <w:lang w:eastAsia="en-GB"/>
              </w:rPr>
              <w:t xml:space="preserve"> to any IT hardware as the school has previously leased all equipment – </w:t>
            </w:r>
            <w:r w:rsidR="00807BF2">
              <w:rPr>
                <w:rFonts w:asciiTheme="minorHAnsi" w:hAnsiTheme="minorHAnsi" w:cs="Arial"/>
                <w:color w:val="000000"/>
                <w:sz w:val="20"/>
                <w:lang w:eastAsia="en-GB"/>
              </w:rPr>
              <w:t>including</w:t>
            </w:r>
            <w:r>
              <w:rPr>
                <w:rFonts w:asciiTheme="minorHAnsi" w:hAnsiTheme="minorHAnsi" w:cs="Arial"/>
                <w:color w:val="000000"/>
                <w:sz w:val="20"/>
                <w:lang w:eastAsia="en-GB"/>
              </w:rPr>
              <w:t xml:space="preserve"> cases and leads. </w:t>
            </w:r>
          </w:p>
        </w:tc>
        <w:tc>
          <w:tcPr>
            <w:tcW w:w="1536" w:type="dxa"/>
            <w:tcBorders>
              <w:top w:val="nil"/>
              <w:left w:val="nil"/>
              <w:bottom w:val="single" w:sz="8" w:space="0" w:color="auto"/>
              <w:right w:val="single" w:sz="8" w:space="0" w:color="auto"/>
            </w:tcBorders>
            <w:tcMar>
              <w:top w:w="0" w:type="dxa"/>
              <w:left w:w="108" w:type="dxa"/>
              <w:bottom w:w="0" w:type="dxa"/>
              <w:right w:w="108" w:type="dxa"/>
            </w:tcMar>
          </w:tcPr>
          <w:p w14:paraId="254DDF15" w14:textId="2BCB01CD" w:rsidR="00B421CD" w:rsidRPr="00890830" w:rsidRDefault="00297361" w:rsidP="00B2295F">
            <w:pPr>
              <w:spacing w:line="280" w:lineRule="atLeast"/>
              <w:rPr>
                <w:rFonts w:cs="Arial"/>
                <w:sz w:val="20"/>
                <w:szCs w:val="20"/>
                <w:lang w:eastAsia="en-GB"/>
              </w:rPr>
            </w:pPr>
            <w:r>
              <w:rPr>
                <w:rFonts w:cs="Arial"/>
                <w:sz w:val="20"/>
                <w:szCs w:val="20"/>
                <w:lang w:eastAsia="en-GB"/>
              </w:rPr>
              <w:t>November 2017</w:t>
            </w:r>
          </w:p>
        </w:tc>
      </w:tr>
      <w:tr w:rsidR="00E04A28" w:rsidRPr="00890830" w14:paraId="498E302E" w14:textId="77777777" w:rsidTr="00333CC7">
        <w:trPr>
          <w:trHeight w:val="393"/>
          <w:jc w:val="center"/>
        </w:trPr>
        <w:tc>
          <w:tcPr>
            <w:tcW w:w="3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E22422" w14:textId="77777777" w:rsidR="00B2295F" w:rsidRPr="00890830" w:rsidRDefault="00B2295F" w:rsidP="00B2295F">
            <w:pPr>
              <w:spacing w:after="240" w:line="264" w:lineRule="atLeast"/>
              <w:rPr>
                <w:rFonts w:cs="Times New Roman"/>
                <w:sz w:val="20"/>
                <w:szCs w:val="20"/>
                <w:lang w:eastAsia="en-GB"/>
              </w:rPr>
            </w:pPr>
            <w:r w:rsidRPr="00890830">
              <w:rPr>
                <w:rFonts w:cs="Arial"/>
                <w:sz w:val="20"/>
                <w:szCs w:val="20"/>
                <w:lang w:eastAsia="en-GB"/>
              </w:rPr>
              <w:t> </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14:paraId="4E90D603" w14:textId="77777777" w:rsidR="00B2295F" w:rsidRPr="00890830" w:rsidRDefault="00B2295F" w:rsidP="00520E2F">
            <w:pPr>
              <w:spacing w:line="280" w:lineRule="atLeast"/>
              <w:rPr>
                <w:rFonts w:cs="Times New Roman"/>
                <w:sz w:val="20"/>
                <w:szCs w:val="20"/>
                <w:lang w:eastAsia="en-GB"/>
              </w:rPr>
            </w:pPr>
            <w:r w:rsidRPr="00890830">
              <w:rPr>
                <w:rFonts w:cs="Arial"/>
                <w:b/>
                <w:bCs/>
                <w:sz w:val="20"/>
                <w:szCs w:val="20"/>
                <w:lang w:eastAsia="en-GB"/>
              </w:rPr>
              <w:t>Total: £110,000</w:t>
            </w:r>
          </w:p>
        </w:tc>
        <w:tc>
          <w:tcPr>
            <w:tcW w:w="8011" w:type="dxa"/>
            <w:tcBorders>
              <w:top w:val="nil"/>
              <w:left w:val="nil"/>
              <w:bottom w:val="single" w:sz="8" w:space="0" w:color="auto"/>
              <w:right w:val="single" w:sz="8" w:space="0" w:color="auto"/>
            </w:tcBorders>
            <w:tcMar>
              <w:top w:w="0" w:type="dxa"/>
              <w:left w:w="108" w:type="dxa"/>
              <w:bottom w:w="0" w:type="dxa"/>
              <w:right w:w="108" w:type="dxa"/>
            </w:tcMar>
            <w:hideMark/>
          </w:tcPr>
          <w:p w14:paraId="256F0AA2" w14:textId="77777777" w:rsidR="00B2295F" w:rsidRPr="00890830" w:rsidRDefault="00B2295F" w:rsidP="00B2295F">
            <w:pPr>
              <w:spacing w:line="280" w:lineRule="atLeast"/>
              <w:rPr>
                <w:rFonts w:cs="Times New Roman"/>
                <w:sz w:val="20"/>
                <w:szCs w:val="20"/>
                <w:lang w:eastAsia="en-GB"/>
              </w:rPr>
            </w:pPr>
            <w:r w:rsidRPr="00890830">
              <w:rPr>
                <w:rFonts w:cs="Arial"/>
                <w:sz w:val="20"/>
                <w:szCs w:val="20"/>
                <w:lang w:eastAsia="en-GB"/>
              </w:rPr>
              <w:t> </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14:paraId="2FF79EA7" w14:textId="77777777" w:rsidR="00B2295F" w:rsidRPr="00890830" w:rsidRDefault="00B2295F" w:rsidP="00B2295F">
            <w:pPr>
              <w:spacing w:line="280" w:lineRule="atLeast"/>
              <w:rPr>
                <w:rFonts w:cs="Times New Roman"/>
                <w:sz w:val="20"/>
                <w:szCs w:val="20"/>
                <w:lang w:eastAsia="en-GB"/>
              </w:rPr>
            </w:pPr>
            <w:r w:rsidRPr="00890830">
              <w:rPr>
                <w:rFonts w:cs="Arial"/>
                <w:sz w:val="20"/>
                <w:szCs w:val="20"/>
                <w:lang w:eastAsia="en-GB"/>
              </w:rPr>
              <w:t> </w:t>
            </w:r>
          </w:p>
        </w:tc>
      </w:tr>
    </w:tbl>
    <w:p w14:paraId="6EDB216F" w14:textId="77777777" w:rsidR="00B2295F" w:rsidRPr="00890830" w:rsidRDefault="00B2295F">
      <w:pPr>
        <w:rPr>
          <w:sz w:val="20"/>
          <w:szCs w:val="20"/>
        </w:rPr>
      </w:pPr>
    </w:p>
    <w:bookmarkEnd w:id="0"/>
    <w:sectPr w:rsidR="00B2295F" w:rsidRPr="00890830" w:rsidSect="00E232D0">
      <w:pgSz w:w="16819" w:h="11894"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BA4F6" w14:textId="77777777" w:rsidR="00B5479F" w:rsidRDefault="00B5479F" w:rsidP="0069754E">
      <w:r>
        <w:separator/>
      </w:r>
    </w:p>
  </w:endnote>
  <w:endnote w:type="continuationSeparator" w:id="0">
    <w:p w14:paraId="581B0B1F" w14:textId="77777777" w:rsidR="00B5479F" w:rsidRDefault="00B5479F" w:rsidP="00697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Helvetica">
    <w:altName w:val="Times New Roman"/>
    <w:panose1 w:val="00000000000000000000"/>
    <w:charset w:val="00"/>
    <w:family w:val="roman"/>
    <w:notTrueType/>
    <w:pitch w:val="default"/>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3A2FB" w14:textId="77777777" w:rsidR="00B5479F" w:rsidRDefault="00B5479F" w:rsidP="0069754E">
      <w:r>
        <w:separator/>
      </w:r>
    </w:p>
  </w:footnote>
  <w:footnote w:type="continuationSeparator" w:id="0">
    <w:p w14:paraId="53968D92" w14:textId="77777777" w:rsidR="00B5479F" w:rsidRDefault="00B5479F" w:rsidP="006975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D2EE4"/>
    <w:multiLevelType w:val="hybridMultilevel"/>
    <w:tmpl w:val="877C3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A20A46"/>
    <w:multiLevelType w:val="hybridMultilevel"/>
    <w:tmpl w:val="AF363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B53383"/>
    <w:multiLevelType w:val="hybridMultilevel"/>
    <w:tmpl w:val="E932C14A"/>
    <w:lvl w:ilvl="0" w:tplc="676AAA80">
      <w:start w:val="6"/>
      <w:numFmt w:val="bullet"/>
      <w:lvlText w:val="-"/>
      <w:lvlJc w:val="left"/>
      <w:pPr>
        <w:ind w:left="720" w:hanging="360"/>
      </w:pPr>
      <w:rPr>
        <w:rFonts w:ascii="Calibri" w:eastAsiaTheme="maj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4670E0"/>
    <w:multiLevelType w:val="hybridMultilevel"/>
    <w:tmpl w:val="0F06D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9278A6"/>
    <w:multiLevelType w:val="hybridMultilevel"/>
    <w:tmpl w:val="8618E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4A7A64"/>
    <w:multiLevelType w:val="hybridMultilevel"/>
    <w:tmpl w:val="7AFECED2"/>
    <w:lvl w:ilvl="0" w:tplc="676AAA80">
      <w:start w:val="6"/>
      <w:numFmt w:val="bullet"/>
      <w:lvlText w:val="-"/>
      <w:lvlJc w:val="left"/>
      <w:pPr>
        <w:ind w:left="720" w:hanging="360"/>
      </w:pPr>
      <w:rPr>
        <w:rFonts w:ascii="Calibri" w:eastAsiaTheme="maj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194776"/>
    <w:multiLevelType w:val="hybridMultilevel"/>
    <w:tmpl w:val="966E96C8"/>
    <w:lvl w:ilvl="0" w:tplc="E694489C">
      <w:numFmt w:val="bullet"/>
      <w:lvlText w:val="-"/>
      <w:lvlJc w:val="left"/>
      <w:pPr>
        <w:ind w:left="42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5E131E"/>
    <w:multiLevelType w:val="hybridMultilevel"/>
    <w:tmpl w:val="0DAA7120"/>
    <w:lvl w:ilvl="0" w:tplc="676AAA80">
      <w:start w:val="6"/>
      <w:numFmt w:val="bullet"/>
      <w:lvlText w:val="-"/>
      <w:lvlJc w:val="left"/>
      <w:pPr>
        <w:ind w:left="720" w:hanging="360"/>
      </w:pPr>
      <w:rPr>
        <w:rFonts w:ascii="Calibri" w:eastAsiaTheme="maj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8D4CEC"/>
    <w:multiLevelType w:val="hybridMultilevel"/>
    <w:tmpl w:val="F1D03DBC"/>
    <w:lvl w:ilvl="0" w:tplc="08090001">
      <w:start w:val="1"/>
      <w:numFmt w:val="bullet"/>
      <w:lvlText w:val=""/>
      <w:lvlJc w:val="left"/>
      <w:pPr>
        <w:ind w:left="4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275F45"/>
    <w:multiLevelType w:val="hybridMultilevel"/>
    <w:tmpl w:val="3E049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16469F"/>
    <w:multiLevelType w:val="hybridMultilevel"/>
    <w:tmpl w:val="82BAB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2F7439"/>
    <w:multiLevelType w:val="hybridMultilevel"/>
    <w:tmpl w:val="F7A8B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FB5069"/>
    <w:multiLevelType w:val="hybridMultilevel"/>
    <w:tmpl w:val="02B08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2E0E71"/>
    <w:multiLevelType w:val="hybridMultilevel"/>
    <w:tmpl w:val="9AE82F68"/>
    <w:lvl w:ilvl="0" w:tplc="E694489C">
      <w:numFmt w:val="bullet"/>
      <w:lvlText w:val="-"/>
      <w:lvlJc w:val="left"/>
      <w:pPr>
        <w:ind w:left="42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FD1AF5"/>
    <w:multiLevelType w:val="hybridMultilevel"/>
    <w:tmpl w:val="BF581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BD55AC"/>
    <w:multiLevelType w:val="hybridMultilevel"/>
    <w:tmpl w:val="D732429E"/>
    <w:lvl w:ilvl="0" w:tplc="0409000F">
      <w:start w:val="1"/>
      <w:numFmt w:val="decimal"/>
      <w:lvlText w:val="%1."/>
      <w:lvlJc w:val="left"/>
      <w:pPr>
        <w:ind w:left="98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E05D0A"/>
    <w:multiLevelType w:val="hybridMultilevel"/>
    <w:tmpl w:val="13FE4614"/>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7">
    <w:nsid w:val="7876184E"/>
    <w:multiLevelType w:val="hybridMultilevel"/>
    <w:tmpl w:val="36A0FE7C"/>
    <w:lvl w:ilvl="0" w:tplc="04090001">
      <w:start w:val="1"/>
      <w:numFmt w:val="bullet"/>
      <w:lvlText w:val=""/>
      <w:lvlJc w:val="left"/>
      <w:pPr>
        <w:ind w:left="989" w:hanging="360"/>
      </w:pPr>
      <w:rPr>
        <w:rFonts w:ascii="Symbol" w:hAnsi="Symbol" w:hint="default"/>
      </w:rPr>
    </w:lvl>
    <w:lvl w:ilvl="1" w:tplc="04090019" w:tentative="1">
      <w:start w:val="1"/>
      <w:numFmt w:val="lowerLetter"/>
      <w:lvlText w:val="%2."/>
      <w:lvlJc w:val="left"/>
      <w:pPr>
        <w:ind w:left="1709" w:hanging="360"/>
      </w:pPr>
    </w:lvl>
    <w:lvl w:ilvl="2" w:tplc="0409001B" w:tentative="1">
      <w:start w:val="1"/>
      <w:numFmt w:val="lowerRoman"/>
      <w:lvlText w:val="%3."/>
      <w:lvlJc w:val="right"/>
      <w:pPr>
        <w:ind w:left="2429" w:hanging="180"/>
      </w:pPr>
    </w:lvl>
    <w:lvl w:ilvl="3" w:tplc="0409000F" w:tentative="1">
      <w:start w:val="1"/>
      <w:numFmt w:val="decimal"/>
      <w:lvlText w:val="%4."/>
      <w:lvlJc w:val="left"/>
      <w:pPr>
        <w:ind w:left="3149" w:hanging="360"/>
      </w:pPr>
    </w:lvl>
    <w:lvl w:ilvl="4" w:tplc="04090019" w:tentative="1">
      <w:start w:val="1"/>
      <w:numFmt w:val="lowerLetter"/>
      <w:lvlText w:val="%5."/>
      <w:lvlJc w:val="left"/>
      <w:pPr>
        <w:ind w:left="3869" w:hanging="360"/>
      </w:pPr>
    </w:lvl>
    <w:lvl w:ilvl="5" w:tplc="0409001B" w:tentative="1">
      <w:start w:val="1"/>
      <w:numFmt w:val="lowerRoman"/>
      <w:lvlText w:val="%6."/>
      <w:lvlJc w:val="right"/>
      <w:pPr>
        <w:ind w:left="4589" w:hanging="180"/>
      </w:pPr>
    </w:lvl>
    <w:lvl w:ilvl="6" w:tplc="0409000F" w:tentative="1">
      <w:start w:val="1"/>
      <w:numFmt w:val="decimal"/>
      <w:lvlText w:val="%7."/>
      <w:lvlJc w:val="left"/>
      <w:pPr>
        <w:ind w:left="5309" w:hanging="360"/>
      </w:pPr>
    </w:lvl>
    <w:lvl w:ilvl="7" w:tplc="04090019" w:tentative="1">
      <w:start w:val="1"/>
      <w:numFmt w:val="lowerLetter"/>
      <w:lvlText w:val="%8."/>
      <w:lvlJc w:val="left"/>
      <w:pPr>
        <w:ind w:left="6029" w:hanging="360"/>
      </w:pPr>
    </w:lvl>
    <w:lvl w:ilvl="8" w:tplc="0409001B" w:tentative="1">
      <w:start w:val="1"/>
      <w:numFmt w:val="lowerRoman"/>
      <w:lvlText w:val="%9."/>
      <w:lvlJc w:val="right"/>
      <w:pPr>
        <w:ind w:left="6749" w:hanging="180"/>
      </w:pPr>
    </w:lvl>
  </w:abstractNum>
  <w:num w:numId="1">
    <w:abstractNumId w:val="6"/>
  </w:num>
  <w:num w:numId="2">
    <w:abstractNumId w:val="5"/>
  </w:num>
  <w:num w:numId="3">
    <w:abstractNumId w:val="9"/>
  </w:num>
  <w:num w:numId="4">
    <w:abstractNumId w:val="7"/>
  </w:num>
  <w:num w:numId="5">
    <w:abstractNumId w:val="2"/>
  </w:num>
  <w:num w:numId="6">
    <w:abstractNumId w:val="4"/>
  </w:num>
  <w:num w:numId="7">
    <w:abstractNumId w:val="0"/>
  </w:num>
  <w:num w:numId="8">
    <w:abstractNumId w:val="1"/>
  </w:num>
  <w:num w:numId="9">
    <w:abstractNumId w:val="3"/>
  </w:num>
  <w:num w:numId="10">
    <w:abstractNumId w:val="12"/>
  </w:num>
  <w:num w:numId="11">
    <w:abstractNumId w:val="17"/>
  </w:num>
  <w:num w:numId="12">
    <w:abstractNumId w:val="15"/>
  </w:num>
  <w:num w:numId="13">
    <w:abstractNumId w:val="14"/>
  </w:num>
  <w:num w:numId="14">
    <w:abstractNumId w:val="11"/>
  </w:num>
  <w:num w:numId="15">
    <w:abstractNumId w:val="13"/>
  </w:num>
  <w:num w:numId="16">
    <w:abstractNumId w:val="8"/>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2D0"/>
    <w:rsid w:val="0008558B"/>
    <w:rsid w:val="000E3C4C"/>
    <w:rsid w:val="001200A7"/>
    <w:rsid w:val="00120B9A"/>
    <w:rsid w:val="001F7790"/>
    <w:rsid w:val="00220571"/>
    <w:rsid w:val="002466E4"/>
    <w:rsid w:val="00297361"/>
    <w:rsid w:val="002A6335"/>
    <w:rsid w:val="002E2101"/>
    <w:rsid w:val="00325EA5"/>
    <w:rsid w:val="00333CC7"/>
    <w:rsid w:val="0034090C"/>
    <w:rsid w:val="003A0636"/>
    <w:rsid w:val="003A0C31"/>
    <w:rsid w:val="003F62D8"/>
    <w:rsid w:val="004C1B12"/>
    <w:rsid w:val="004D7C67"/>
    <w:rsid w:val="00520E2F"/>
    <w:rsid w:val="00556CDD"/>
    <w:rsid w:val="005A66D2"/>
    <w:rsid w:val="00612066"/>
    <w:rsid w:val="0062198C"/>
    <w:rsid w:val="0069754E"/>
    <w:rsid w:val="006E0A10"/>
    <w:rsid w:val="007A25E7"/>
    <w:rsid w:val="007B7476"/>
    <w:rsid w:val="007D6492"/>
    <w:rsid w:val="007E5866"/>
    <w:rsid w:val="00807BF2"/>
    <w:rsid w:val="00890830"/>
    <w:rsid w:val="00902B60"/>
    <w:rsid w:val="00971BC4"/>
    <w:rsid w:val="00AE4A46"/>
    <w:rsid w:val="00B2295F"/>
    <w:rsid w:val="00B421CD"/>
    <w:rsid w:val="00B5479F"/>
    <w:rsid w:val="00C73853"/>
    <w:rsid w:val="00CE1265"/>
    <w:rsid w:val="00D241EF"/>
    <w:rsid w:val="00DF2A3F"/>
    <w:rsid w:val="00E04A28"/>
    <w:rsid w:val="00E232D0"/>
    <w:rsid w:val="00E9549D"/>
    <w:rsid w:val="00EA2943"/>
    <w:rsid w:val="00ED709B"/>
    <w:rsid w:val="00EE2C06"/>
    <w:rsid w:val="00F81559"/>
    <w:rsid w:val="00F8613C"/>
    <w:rsid w:val="00FA20C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3259B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32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E232D0"/>
    <w:pPr>
      <w:spacing w:before="100" w:beforeAutospacing="1" w:after="100" w:afterAutospacing="1"/>
    </w:pPr>
    <w:rPr>
      <w:rFonts w:ascii="Times New Roman" w:hAnsi="Times New Roman" w:cs="Times New Roman"/>
      <w:lang w:eastAsia="en-GB"/>
    </w:rPr>
  </w:style>
  <w:style w:type="paragraph" w:customStyle="1" w:styleId="numberednormal">
    <w:name w:val="numberednormal"/>
    <w:basedOn w:val="Normal"/>
    <w:rsid w:val="00B2295F"/>
    <w:pPr>
      <w:spacing w:before="100" w:beforeAutospacing="1" w:after="100" w:afterAutospacing="1"/>
    </w:pPr>
    <w:rPr>
      <w:rFonts w:ascii="Times New Roman" w:hAnsi="Times New Roman" w:cs="Times New Roman"/>
      <w:lang w:eastAsia="en-GB"/>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99"/>
    <w:qFormat/>
    <w:rsid w:val="00220571"/>
    <w:pPr>
      <w:widowControl w:val="0"/>
      <w:overflowPunct w:val="0"/>
      <w:autoSpaceDE w:val="0"/>
      <w:autoSpaceDN w:val="0"/>
      <w:adjustRightInd w:val="0"/>
      <w:ind w:left="720"/>
      <w:contextualSpacing/>
      <w:textAlignment w:val="baseline"/>
    </w:pPr>
    <w:rPr>
      <w:rFonts w:ascii="Arial" w:eastAsia="Times New Roman" w:hAnsi="Arial" w:cs="Times New Roman"/>
      <w:szCs w:val="20"/>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qFormat/>
    <w:locked/>
    <w:rsid w:val="00220571"/>
    <w:rPr>
      <w:rFonts w:ascii="Arial" w:eastAsia="Times New Roman" w:hAnsi="Arial" w:cs="Times New Roman"/>
      <w:szCs w:val="20"/>
    </w:rPr>
  </w:style>
  <w:style w:type="paragraph" w:styleId="Header">
    <w:name w:val="header"/>
    <w:basedOn w:val="Normal"/>
    <w:link w:val="HeaderChar"/>
    <w:uiPriority w:val="99"/>
    <w:unhideWhenUsed/>
    <w:rsid w:val="0069754E"/>
    <w:pPr>
      <w:tabs>
        <w:tab w:val="center" w:pos="4513"/>
        <w:tab w:val="right" w:pos="9026"/>
      </w:tabs>
    </w:pPr>
  </w:style>
  <w:style w:type="character" w:customStyle="1" w:styleId="HeaderChar">
    <w:name w:val="Header Char"/>
    <w:basedOn w:val="DefaultParagraphFont"/>
    <w:link w:val="Header"/>
    <w:uiPriority w:val="99"/>
    <w:rsid w:val="0069754E"/>
  </w:style>
  <w:style w:type="paragraph" w:styleId="Footer">
    <w:name w:val="footer"/>
    <w:basedOn w:val="Normal"/>
    <w:link w:val="FooterChar"/>
    <w:uiPriority w:val="99"/>
    <w:unhideWhenUsed/>
    <w:rsid w:val="0069754E"/>
    <w:pPr>
      <w:tabs>
        <w:tab w:val="center" w:pos="4513"/>
        <w:tab w:val="right" w:pos="9026"/>
      </w:tabs>
    </w:pPr>
  </w:style>
  <w:style w:type="character" w:customStyle="1" w:styleId="FooterChar">
    <w:name w:val="Footer Char"/>
    <w:basedOn w:val="DefaultParagraphFont"/>
    <w:link w:val="Footer"/>
    <w:uiPriority w:val="99"/>
    <w:rsid w:val="00697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4191">
      <w:bodyDiv w:val="1"/>
      <w:marLeft w:val="0"/>
      <w:marRight w:val="0"/>
      <w:marTop w:val="0"/>
      <w:marBottom w:val="0"/>
      <w:divBdr>
        <w:top w:val="none" w:sz="0" w:space="0" w:color="auto"/>
        <w:left w:val="none" w:sz="0" w:space="0" w:color="auto"/>
        <w:bottom w:val="none" w:sz="0" w:space="0" w:color="auto"/>
        <w:right w:val="none" w:sz="0" w:space="0" w:color="auto"/>
      </w:divBdr>
    </w:div>
    <w:div w:id="29650610">
      <w:bodyDiv w:val="1"/>
      <w:marLeft w:val="0"/>
      <w:marRight w:val="0"/>
      <w:marTop w:val="0"/>
      <w:marBottom w:val="0"/>
      <w:divBdr>
        <w:top w:val="none" w:sz="0" w:space="0" w:color="auto"/>
        <w:left w:val="none" w:sz="0" w:space="0" w:color="auto"/>
        <w:bottom w:val="none" w:sz="0" w:space="0" w:color="auto"/>
        <w:right w:val="none" w:sz="0" w:space="0" w:color="auto"/>
      </w:divBdr>
    </w:div>
    <w:div w:id="262306947">
      <w:bodyDiv w:val="1"/>
      <w:marLeft w:val="0"/>
      <w:marRight w:val="0"/>
      <w:marTop w:val="0"/>
      <w:marBottom w:val="0"/>
      <w:divBdr>
        <w:top w:val="none" w:sz="0" w:space="0" w:color="auto"/>
        <w:left w:val="none" w:sz="0" w:space="0" w:color="auto"/>
        <w:bottom w:val="none" w:sz="0" w:space="0" w:color="auto"/>
        <w:right w:val="none" w:sz="0" w:space="0" w:color="auto"/>
      </w:divBdr>
    </w:div>
    <w:div w:id="353533764">
      <w:bodyDiv w:val="1"/>
      <w:marLeft w:val="0"/>
      <w:marRight w:val="0"/>
      <w:marTop w:val="0"/>
      <w:marBottom w:val="0"/>
      <w:divBdr>
        <w:top w:val="none" w:sz="0" w:space="0" w:color="auto"/>
        <w:left w:val="none" w:sz="0" w:space="0" w:color="auto"/>
        <w:bottom w:val="none" w:sz="0" w:space="0" w:color="auto"/>
        <w:right w:val="none" w:sz="0" w:space="0" w:color="auto"/>
      </w:divBdr>
    </w:div>
    <w:div w:id="546845051">
      <w:bodyDiv w:val="1"/>
      <w:marLeft w:val="0"/>
      <w:marRight w:val="0"/>
      <w:marTop w:val="0"/>
      <w:marBottom w:val="0"/>
      <w:divBdr>
        <w:top w:val="none" w:sz="0" w:space="0" w:color="auto"/>
        <w:left w:val="none" w:sz="0" w:space="0" w:color="auto"/>
        <w:bottom w:val="none" w:sz="0" w:space="0" w:color="auto"/>
        <w:right w:val="none" w:sz="0" w:space="0" w:color="auto"/>
      </w:divBdr>
    </w:div>
    <w:div w:id="593822872">
      <w:bodyDiv w:val="1"/>
      <w:marLeft w:val="0"/>
      <w:marRight w:val="0"/>
      <w:marTop w:val="0"/>
      <w:marBottom w:val="0"/>
      <w:divBdr>
        <w:top w:val="none" w:sz="0" w:space="0" w:color="auto"/>
        <w:left w:val="none" w:sz="0" w:space="0" w:color="auto"/>
        <w:bottom w:val="none" w:sz="0" w:space="0" w:color="auto"/>
        <w:right w:val="none" w:sz="0" w:space="0" w:color="auto"/>
      </w:divBdr>
    </w:div>
    <w:div w:id="600186733">
      <w:bodyDiv w:val="1"/>
      <w:marLeft w:val="0"/>
      <w:marRight w:val="0"/>
      <w:marTop w:val="0"/>
      <w:marBottom w:val="0"/>
      <w:divBdr>
        <w:top w:val="none" w:sz="0" w:space="0" w:color="auto"/>
        <w:left w:val="none" w:sz="0" w:space="0" w:color="auto"/>
        <w:bottom w:val="none" w:sz="0" w:space="0" w:color="auto"/>
        <w:right w:val="none" w:sz="0" w:space="0" w:color="auto"/>
      </w:divBdr>
    </w:div>
    <w:div w:id="610742067">
      <w:bodyDiv w:val="1"/>
      <w:marLeft w:val="0"/>
      <w:marRight w:val="0"/>
      <w:marTop w:val="0"/>
      <w:marBottom w:val="0"/>
      <w:divBdr>
        <w:top w:val="none" w:sz="0" w:space="0" w:color="auto"/>
        <w:left w:val="none" w:sz="0" w:space="0" w:color="auto"/>
        <w:bottom w:val="none" w:sz="0" w:space="0" w:color="auto"/>
        <w:right w:val="none" w:sz="0" w:space="0" w:color="auto"/>
      </w:divBdr>
    </w:div>
    <w:div w:id="667708787">
      <w:bodyDiv w:val="1"/>
      <w:marLeft w:val="0"/>
      <w:marRight w:val="0"/>
      <w:marTop w:val="0"/>
      <w:marBottom w:val="0"/>
      <w:divBdr>
        <w:top w:val="none" w:sz="0" w:space="0" w:color="auto"/>
        <w:left w:val="none" w:sz="0" w:space="0" w:color="auto"/>
        <w:bottom w:val="none" w:sz="0" w:space="0" w:color="auto"/>
        <w:right w:val="none" w:sz="0" w:space="0" w:color="auto"/>
      </w:divBdr>
    </w:div>
    <w:div w:id="730813243">
      <w:bodyDiv w:val="1"/>
      <w:marLeft w:val="0"/>
      <w:marRight w:val="0"/>
      <w:marTop w:val="0"/>
      <w:marBottom w:val="0"/>
      <w:divBdr>
        <w:top w:val="none" w:sz="0" w:space="0" w:color="auto"/>
        <w:left w:val="none" w:sz="0" w:space="0" w:color="auto"/>
        <w:bottom w:val="none" w:sz="0" w:space="0" w:color="auto"/>
        <w:right w:val="none" w:sz="0" w:space="0" w:color="auto"/>
      </w:divBdr>
    </w:div>
    <w:div w:id="731850150">
      <w:bodyDiv w:val="1"/>
      <w:marLeft w:val="0"/>
      <w:marRight w:val="0"/>
      <w:marTop w:val="0"/>
      <w:marBottom w:val="0"/>
      <w:divBdr>
        <w:top w:val="none" w:sz="0" w:space="0" w:color="auto"/>
        <w:left w:val="none" w:sz="0" w:space="0" w:color="auto"/>
        <w:bottom w:val="none" w:sz="0" w:space="0" w:color="auto"/>
        <w:right w:val="none" w:sz="0" w:space="0" w:color="auto"/>
      </w:divBdr>
    </w:div>
    <w:div w:id="850221219">
      <w:bodyDiv w:val="1"/>
      <w:marLeft w:val="0"/>
      <w:marRight w:val="0"/>
      <w:marTop w:val="0"/>
      <w:marBottom w:val="0"/>
      <w:divBdr>
        <w:top w:val="none" w:sz="0" w:space="0" w:color="auto"/>
        <w:left w:val="none" w:sz="0" w:space="0" w:color="auto"/>
        <w:bottom w:val="none" w:sz="0" w:space="0" w:color="auto"/>
        <w:right w:val="none" w:sz="0" w:space="0" w:color="auto"/>
      </w:divBdr>
    </w:div>
    <w:div w:id="866215887">
      <w:bodyDiv w:val="1"/>
      <w:marLeft w:val="0"/>
      <w:marRight w:val="0"/>
      <w:marTop w:val="0"/>
      <w:marBottom w:val="0"/>
      <w:divBdr>
        <w:top w:val="none" w:sz="0" w:space="0" w:color="auto"/>
        <w:left w:val="none" w:sz="0" w:space="0" w:color="auto"/>
        <w:bottom w:val="none" w:sz="0" w:space="0" w:color="auto"/>
        <w:right w:val="none" w:sz="0" w:space="0" w:color="auto"/>
      </w:divBdr>
    </w:div>
    <w:div w:id="882130111">
      <w:bodyDiv w:val="1"/>
      <w:marLeft w:val="0"/>
      <w:marRight w:val="0"/>
      <w:marTop w:val="0"/>
      <w:marBottom w:val="0"/>
      <w:divBdr>
        <w:top w:val="none" w:sz="0" w:space="0" w:color="auto"/>
        <w:left w:val="none" w:sz="0" w:space="0" w:color="auto"/>
        <w:bottom w:val="none" w:sz="0" w:space="0" w:color="auto"/>
        <w:right w:val="none" w:sz="0" w:space="0" w:color="auto"/>
      </w:divBdr>
    </w:div>
    <w:div w:id="892354407">
      <w:bodyDiv w:val="1"/>
      <w:marLeft w:val="0"/>
      <w:marRight w:val="0"/>
      <w:marTop w:val="0"/>
      <w:marBottom w:val="0"/>
      <w:divBdr>
        <w:top w:val="none" w:sz="0" w:space="0" w:color="auto"/>
        <w:left w:val="none" w:sz="0" w:space="0" w:color="auto"/>
        <w:bottom w:val="none" w:sz="0" w:space="0" w:color="auto"/>
        <w:right w:val="none" w:sz="0" w:space="0" w:color="auto"/>
      </w:divBdr>
    </w:div>
    <w:div w:id="910308199">
      <w:bodyDiv w:val="1"/>
      <w:marLeft w:val="0"/>
      <w:marRight w:val="0"/>
      <w:marTop w:val="0"/>
      <w:marBottom w:val="0"/>
      <w:divBdr>
        <w:top w:val="none" w:sz="0" w:space="0" w:color="auto"/>
        <w:left w:val="none" w:sz="0" w:space="0" w:color="auto"/>
        <w:bottom w:val="none" w:sz="0" w:space="0" w:color="auto"/>
        <w:right w:val="none" w:sz="0" w:space="0" w:color="auto"/>
      </w:divBdr>
    </w:div>
    <w:div w:id="947666532">
      <w:bodyDiv w:val="1"/>
      <w:marLeft w:val="0"/>
      <w:marRight w:val="0"/>
      <w:marTop w:val="0"/>
      <w:marBottom w:val="0"/>
      <w:divBdr>
        <w:top w:val="none" w:sz="0" w:space="0" w:color="auto"/>
        <w:left w:val="none" w:sz="0" w:space="0" w:color="auto"/>
        <w:bottom w:val="none" w:sz="0" w:space="0" w:color="auto"/>
        <w:right w:val="none" w:sz="0" w:space="0" w:color="auto"/>
      </w:divBdr>
    </w:div>
    <w:div w:id="1097292778">
      <w:bodyDiv w:val="1"/>
      <w:marLeft w:val="0"/>
      <w:marRight w:val="0"/>
      <w:marTop w:val="0"/>
      <w:marBottom w:val="0"/>
      <w:divBdr>
        <w:top w:val="none" w:sz="0" w:space="0" w:color="auto"/>
        <w:left w:val="none" w:sz="0" w:space="0" w:color="auto"/>
        <w:bottom w:val="none" w:sz="0" w:space="0" w:color="auto"/>
        <w:right w:val="none" w:sz="0" w:space="0" w:color="auto"/>
      </w:divBdr>
    </w:div>
    <w:div w:id="1107896396">
      <w:bodyDiv w:val="1"/>
      <w:marLeft w:val="0"/>
      <w:marRight w:val="0"/>
      <w:marTop w:val="0"/>
      <w:marBottom w:val="0"/>
      <w:divBdr>
        <w:top w:val="none" w:sz="0" w:space="0" w:color="auto"/>
        <w:left w:val="none" w:sz="0" w:space="0" w:color="auto"/>
        <w:bottom w:val="none" w:sz="0" w:space="0" w:color="auto"/>
        <w:right w:val="none" w:sz="0" w:space="0" w:color="auto"/>
      </w:divBdr>
    </w:div>
    <w:div w:id="1122383684">
      <w:bodyDiv w:val="1"/>
      <w:marLeft w:val="0"/>
      <w:marRight w:val="0"/>
      <w:marTop w:val="0"/>
      <w:marBottom w:val="0"/>
      <w:divBdr>
        <w:top w:val="none" w:sz="0" w:space="0" w:color="auto"/>
        <w:left w:val="none" w:sz="0" w:space="0" w:color="auto"/>
        <w:bottom w:val="none" w:sz="0" w:space="0" w:color="auto"/>
        <w:right w:val="none" w:sz="0" w:space="0" w:color="auto"/>
      </w:divBdr>
    </w:div>
    <w:div w:id="1161385308">
      <w:bodyDiv w:val="1"/>
      <w:marLeft w:val="0"/>
      <w:marRight w:val="0"/>
      <w:marTop w:val="0"/>
      <w:marBottom w:val="0"/>
      <w:divBdr>
        <w:top w:val="none" w:sz="0" w:space="0" w:color="auto"/>
        <w:left w:val="none" w:sz="0" w:space="0" w:color="auto"/>
        <w:bottom w:val="none" w:sz="0" w:space="0" w:color="auto"/>
        <w:right w:val="none" w:sz="0" w:space="0" w:color="auto"/>
      </w:divBdr>
    </w:div>
    <w:div w:id="1255286740">
      <w:bodyDiv w:val="1"/>
      <w:marLeft w:val="0"/>
      <w:marRight w:val="0"/>
      <w:marTop w:val="0"/>
      <w:marBottom w:val="0"/>
      <w:divBdr>
        <w:top w:val="none" w:sz="0" w:space="0" w:color="auto"/>
        <w:left w:val="none" w:sz="0" w:space="0" w:color="auto"/>
        <w:bottom w:val="none" w:sz="0" w:space="0" w:color="auto"/>
        <w:right w:val="none" w:sz="0" w:space="0" w:color="auto"/>
      </w:divBdr>
    </w:div>
    <w:div w:id="1281650476">
      <w:bodyDiv w:val="1"/>
      <w:marLeft w:val="0"/>
      <w:marRight w:val="0"/>
      <w:marTop w:val="0"/>
      <w:marBottom w:val="0"/>
      <w:divBdr>
        <w:top w:val="none" w:sz="0" w:space="0" w:color="auto"/>
        <w:left w:val="none" w:sz="0" w:space="0" w:color="auto"/>
        <w:bottom w:val="none" w:sz="0" w:space="0" w:color="auto"/>
        <w:right w:val="none" w:sz="0" w:space="0" w:color="auto"/>
      </w:divBdr>
    </w:div>
    <w:div w:id="1324509104">
      <w:bodyDiv w:val="1"/>
      <w:marLeft w:val="0"/>
      <w:marRight w:val="0"/>
      <w:marTop w:val="0"/>
      <w:marBottom w:val="0"/>
      <w:divBdr>
        <w:top w:val="none" w:sz="0" w:space="0" w:color="auto"/>
        <w:left w:val="none" w:sz="0" w:space="0" w:color="auto"/>
        <w:bottom w:val="none" w:sz="0" w:space="0" w:color="auto"/>
        <w:right w:val="none" w:sz="0" w:space="0" w:color="auto"/>
      </w:divBdr>
    </w:div>
    <w:div w:id="1419328036">
      <w:bodyDiv w:val="1"/>
      <w:marLeft w:val="0"/>
      <w:marRight w:val="0"/>
      <w:marTop w:val="0"/>
      <w:marBottom w:val="0"/>
      <w:divBdr>
        <w:top w:val="none" w:sz="0" w:space="0" w:color="auto"/>
        <w:left w:val="none" w:sz="0" w:space="0" w:color="auto"/>
        <w:bottom w:val="none" w:sz="0" w:space="0" w:color="auto"/>
        <w:right w:val="none" w:sz="0" w:space="0" w:color="auto"/>
      </w:divBdr>
    </w:div>
    <w:div w:id="1523275891">
      <w:bodyDiv w:val="1"/>
      <w:marLeft w:val="0"/>
      <w:marRight w:val="0"/>
      <w:marTop w:val="0"/>
      <w:marBottom w:val="0"/>
      <w:divBdr>
        <w:top w:val="none" w:sz="0" w:space="0" w:color="auto"/>
        <w:left w:val="none" w:sz="0" w:space="0" w:color="auto"/>
        <w:bottom w:val="none" w:sz="0" w:space="0" w:color="auto"/>
        <w:right w:val="none" w:sz="0" w:space="0" w:color="auto"/>
      </w:divBdr>
    </w:div>
    <w:div w:id="1534266257">
      <w:bodyDiv w:val="1"/>
      <w:marLeft w:val="0"/>
      <w:marRight w:val="0"/>
      <w:marTop w:val="0"/>
      <w:marBottom w:val="0"/>
      <w:divBdr>
        <w:top w:val="none" w:sz="0" w:space="0" w:color="auto"/>
        <w:left w:val="none" w:sz="0" w:space="0" w:color="auto"/>
        <w:bottom w:val="none" w:sz="0" w:space="0" w:color="auto"/>
        <w:right w:val="none" w:sz="0" w:space="0" w:color="auto"/>
      </w:divBdr>
    </w:div>
    <w:div w:id="1540585603">
      <w:bodyDiv w:val="1"/>
      <w:marLeft w:val="0"/>
      <w:marRight w:val="0"/>
      <w:marTop w:val="0"/>
      <w:marBottom w:val="0"/>
      <w:divBdr>
        <w:top w:val="none" w:sz="0" w:space="0" w:color="auto"/>
        <w:left w:val="none" w:sz="0" w:space="0" w:color="auto"/>
        <w:bottom w:val="none" w:sz="0" w:space="0" w:color="auto"/>
        <w:right w:val="none" w:sz="0" w:space="0" w:color="auto"/>
      </w:divBdr>
    </w:div>
    <w:div w:id="1698627608">
      <w:bodyDiv w:val="1"/>
      <w:marLeft w:val="0"/>
      <w:marRight w:val="0"/>
      <w:marTop w:val="0"/>
      <w:marBottom w:val="0"/>
      <w:divBdr>
        <w:top w:val="none" w:sz="0" w:space="0" w:color="auto"/>
        <w:left w:val="none" w:sz="0" w:space="0" w:color="auto"/>
        <w:bottom w:val="none" w:sz="0" w:space="0" w:color="auto"/>
        <w:right w:val="none" w:sz="0" w:space="0" w:color="auto"/>
      </w:divBdr>
    </w:div>
    <w:div w:id="1728989952">
      <w:bodyDiv w:val="1"/>
      <w:marLeft w:val="0"/>
      <w:marRight w:val="0"/>
      <w:marTop w:val="0"/>
      <w:marBottom w:val="0"/>
      <w:divBdr>
        <w:top w:val="none" w:sz="0" w:space="0" w:color="auto"/>
        <w:left w:val="none" w:sz="0" w:space="0" w:color="auto"/>
        <w:bottom w:val="none" w:sz="0" w:space="0" w:color="auto"/>
        <w:right w:val="none" w:sz="0" w:space="0" w:color="auto"/>
      </w:divBdr>
    </w:div>
    <w:div w:id="1736010228">
      <w:bodyDiv w:val="1"/>
      <w:marLeft w:val="0"/>
      <w:marRight w:val="0"/>
      <w:marTop w:val="0"/>
      <w:marBottom w:val="0"/>
      <w:divBdr>
        <w:top w:val="none" w:sz="0" w:space="0" w:color="auto"/>
        <w:left w:val="none" w:sz="0" w:space="0" w:color="auto"/>
        <w:bottom w:val="none" w:sz="0" w:space="0" w:color="auto"/>
        <w:right w:val="none" w:sz="0" w:space="0" w:color="auto"/>
      </w:divBdr>
    </w:div>
    <w:div w:id="1760447965">
      <w:bodyDiv w:val="1"/>
      <w:marLeft w:val="0"/>
      <w:marRight w:val="0"/>
      <w:marTop w:val="0"/>
      <w:marBottom w:val="0"/>
      <w:divBdr>
        <w:top w:val="none" w:sz="0" w:space="0" w:color="auto"/>
        <w:left w:val="none" w:sz="0" w:space="0" w:color="auto"/>
        <w:bottom w:val="none" w:sz="0" w:space="0" w:color="auto"/>
        <w:right w:val="none" w:sz="0" w:space="0" w:color="auto"/>
      </w:divBdr>
    </w:div>
    <w:div w:id="1864705661">
      <w:bodyDiv w:val="1"/>
      <w:marLeft w:val="0"/>
      <w:marRight w:val="0"/>
      <w:marTop w:val="0"/>
      <w:marBottom w:val="0"/>
      <w:divBdr>
        <w:top w:val="none" w:sz="0" w:space="0" w:color="auto"/>
        <w:left w:val="none" w:sz="0" w:space="0" w:color="auto"/>
        <w:bottom w:val="none" w:sz="0" w:space="0" w:color="auto"/>
        <w:right w:val="none" w:sz="0" w:space="0" w:color="auto"/>
      </w:divBdr>
    </w:div>
    <w:div w:id="21395627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4</Pages>
  <Words>1181</Words>
  <Characters>6732</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Gooding</dc:creator>
  <cp:keywords/>
  <dc:description/>
  <cp:lastModifiedBy>Rob Gooding</cp:lastModifiedBy>
  <cp:revision>19</cp:revision>
  <cp:lastPrinted>2017-09-10T08:05:00Z</cp:lastPrinted>
  <dcterms:created xsi:type="dcterms:W3CDTF">2017-09-10T07:27:00Z</dcterms:created>
  <dcterms:modified xsi:type="dcterms:W3CDTF">2017-09-11T16:31:00Z</dcterms:modified>
</cp:coreProperties>
</file>